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Look w:val="04A0"/>
      </w:tblPr>
      <w:tblGrid>
        <w:gridCol w:w="4499"/>
      </w:tblGrid>
      <w:tr w:rsidR="00613270" w:rsidRPr="002D6198" w:rsidTr="00613270">
        <w:trPr>
          <w:trHeight w:val="1276"/>
        </w:trPr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</w:tcPr>
          <w:p w:rsidR="00613270" w:rsidRPr="00897895" w:rsidRDefault="00613270" w:rsidP="008A32F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>Приложение</w:t>
            </w:r>
          </w:p>
          <w:p w:rsidR="00613270" w:rsidRPr="00897895" w:rsidRDefault="00613270" w:rsidP="008A32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 xml:space="preserve">к постановлению Администрации ЗАТО г. Железногорск </w:t>
            </w:r>
          </w:p>
          <w:p w:rsidR="00613270" w:rsidRPr="002D6198" w:rsidRDefault="00613270" w:rsidP="007C5D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>от</w:t>
            </w:r>
            <w:r w:rsidR="007C5D1E">
              <w:rPr>
                <w:rFonts w:ascii="Times New Roman" w:hAnsi="Times New Roman" w:cs="Times New Roman"/>
                <w:sz w:val="24"/>
                <w:szCs w:val="28"/>
              </w:rPr>
              <w:t xml:space="preserve"> 15.11.2018</w:t>
            </w: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 xml:space="preserve"> № </w:t>
            </w:r>
            <w:r w:rsidR="007C5D1E">
              <w:rPr>
                <w:rFonts w:ascii="Times New Roman" w:hAnsi="Times New Roman" w:cs="Times New Roman"/>
                <w:sz w:val="24"/>
                <w:szCs w:val="28"/>
              </w:rPr>
              <w:t>2179</w:t>
            </w:r>
          </w:p>
        </w:tc>
      </w:tr>
    </w:tbl>
    <w:p w:rsidR="00613270" w:rsidRDefault="00613270"/>
    <w:tbl>
      <w:tblPr>
        <w:tblStyle w:val="ad"/>
        <w:tblW w:w="0" w:type="auto"/>
        <w:tblInd w:w="5637" w:type="dxa"/>
        <w:tblLook w:val="04A0"/>
      </w:tblPr>
      <w:tblGrid>
        <w:gridCol w:w="4499"/>
      </w:tblGrid>
      <w:tr w:rsidR="007B6D46" w:rsidRPr="002D6198" w:rsidTr="007B6D46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</w:tcPr>
          <w:p w:rsidR="00897895" w:rsidRPr="00897895" w:rsidRDefault="00897895" w:rsidP="0089789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>Приложение</w:t>
            </w:r>
          </w:p>
          <w:p w:rsidR="00897895" w:rsidRPr="00897895" w:rsidRDefault="00897895" w:rsidP="008978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 xml:space="preserve">к постановлению Администрации ЗАТО г. Железногорск </w:t>
            </w:r>
          </w:p>
          <w:p w:rsidR="00897895" w:rsidRPr="002D6198" w:rsidRDefault="00897895" w:rsidP="008978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>от 06.11.2013 № 1758</w:t>
            </w:r>
          </w:p>
        </w:tc>
      </w:tr>
    </w:tbl>
    <w:p w:rsidR="007A332D" w:rsidRPr="002D6198" w:rsidRDefault="007A332D" w:rsidP="0042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0547" w:rsidRPr="0044774E" w:rsidRDefault="0044774E" w:rsidP="0044774E">
      <w:pPr>
        <w:pStyle w:val="1"/>
      </w:pPr>
      <w:r w:rsidRPr="0044774E">
        <w:t xml:space="preserve">1. </w:t>
      </w:r>
      <w:r w:rsidR="004B7EEC" w:rsidRPr="0044774E">
        <w:t>Паспорт муниципальной программы</w:t>
      </w:r>
      <w:r w:rsidR="00F37A39" w:rsidRPr="0044774E">
        <w:t xml:space="preserve"> ЗАТО Железногорск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5812"/>
      </w:tblGrid>
      <w:tr w:rsidR="00B27773" w:rsidRPr="002D6198" w:rsidTr="004E5E48">
        <w:trPr>
          <w:trHeight w:val="598"/>
        </w:trPr>
        <w:tc>
          <w:tcPr>
            <w:tcW w:w="4111" w:type="dxa"/>
            <w:vAlign w:val="center"/>
          </w:tcPr>
          <w:p w:rsidR="00B27773" w:rsidRPr="002D6198" w:rsidRDefault="0064003F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812" w:type="dxa"/>
            <w:vAlign w:val="center"/>
          </w:tcPr>
          <w:p w:rsidR="00B27773" w:rsidRPr="002D6198" w:rsidRDefault="00F37A39" w:rsidP="00E15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«</w:t>
            </w:r>
            <w:r w:rsidR="00F04607" w:rsidRPr="002D6198">
              <w:rPr>
                <w:rFonts w:ascii="Times New Roman" w:hAnsi="Times New Roman"/>
                <w:sz w:val="28"/>
                <w:szCs w:val="28"/>
              </w:rPr>
              <w:t>Развитие транспортной системы, содержание и благоустройство территории ЗАТО Железногорск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>»</w:t>
            </w:r>
            <w:r w:rsidR="001B6121" w:rsidRPr="002D6198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8C5356" w:rsidRPr="002D6198" w:rsidTr="004E5E48">
        <w:trPr>
          <w:trHeight w:val="598"/>
        </w:trPr>
        <w:tc>
          <w:tcPr>
            <w:tcW w:w="4111" w:type="dxa"/>
            <w:vAlign w:val="center"/>
          </w:tcPr>
          <w:p w:rsidR="008C5356" w:rsidRPr="002D6198" w:rsidRDefault="008C5356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812" w:type="dxa"/>
            <w:vAlign w:val="center"/>
          </w:tcPr>
          <w:p w:rsidR="008C5356" w:rsidRPr="002D6198" w:rsidRDefault="00021F31" w:rsidP="00704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ст.179 Бюджетного </w:t>
            </w:r>
            <w:r w:rsidR="007B6D46" w:rsidRPr="002D619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одекса Российской Федерации, Федеральный закон  от 06.10.2003 № 131-ФЗ «Об общих принципах организации местного самоуправления в Российской Федерации», Устав ЗАТО Железногорск, Концепция развития транспортной отрасли Красноярского края</w:t>
            </w:r>
            <w:r w:rsidR="00683D93" w:rsidRPr="002D6198">
              <w:rPr>
                <w:rFonts w:ascii="Times New Roman" w:hAnsi="Times New Roman" w:cs="Times New Roman"/>
                <w:sz w:val="28"/>
                <w:szCs w:val="28"/>
              </w:rPr>
              <w:t>, постановление Администрации ЗАТО г. Железногорск от 21.08.2013 №</w:t>
            </w:r>
            <w:r w:rsidR="007B6D46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D93" w:rsidRPr="002D6198">
              <w:rPr>
                <w:rFonts w:ascii="Times New Roman" w:hAnsi="Times New Roman" w:cs="Times New Roman"/>
                <w:sz w:val="28"/>
                <w:szCs w:val="28"/>
              </w:rPr>
              <w:t>1301 «Об утверждении Порядка принятия решений о разработке, формировании и реализации муниципальных программ ЗАТО Железногорск</w:t>
            </w:r>
            <w:r w:rsidR="007B6D46" w:rsidRPr="002D61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B7EEC" w:rsidRPr="002D6198">
              <w:rPr>
                <w:rFonts w:ascii="Times New Roman" w:hAnsi="Times New Roman" w:cs="Times New Roman"/>
                <w:sz w:val="28"/>
                <w:szCs w:val="28"/>
              </w:rPr>
              <w:t>, постановление Администрации ЗАТО г. Железногорск от 30.07.2013 №</w:t>
            </w:r>
            <w:r w:rsidR="007B6D46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7EEC" w:rsidRPr="002D6198">
              <w:rPr>
                <w:rFonts w:ascii="Times New Roman" w:hAnsi="Times New Roman" w:cs="Times New Roman"/>
                <w:sz w:val="28"/>
                <w:szCs w:val="28"/>
              </w:rPr>
              <w:t>1207 «Об</w:t>
            </w:r>
            <w:proofErr w:type="gramEnd"/>
            <w:r w:rsidR="004B7EEC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B7EEC" w:rsidRPr="002D6198">
              <w:rPr>
                <w:rFonts w:ascii="Times New Roman" w:hAnsi="Times New Roman" w:cs="Times New Roman"/>
                <w:sz w:val="28"/>
                <w:szCs w:val="28"/>
              </w:rPr>
              <w:t>утверждени</w:t>
            </w:r>
            <w:r w:rsidR="0070496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="004B7EEC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перечня муниципальных программ ЗАТО Железногорск»</w:t>
            </w:r>
          </w:p>
        </w:tc>
      </w:tr>
      <w:tr w:rsidR="00021F31" w:rsidRPr="002D6198" w:rsidTr="004E5E48">
        <w:trPr>
          <w:trHeight w:val="598"/>
        </w:trPr>
        <w:tc>
          <w:tcPr>
            <w:tcW w:w="4111" w:type="dxa"/>
            <w:vAlign w:val="center"/>
          </w:tcPr>
          <w:p w:rsidR="00021F31" w:rsidRPr="002D6198" w:rsidRDefault="00021F31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5812" w:type="dxa"/>
            <w:vAlign w:val="center"/>
          </w:tcPr>
          <w:p w:rsidR="00021F31" w:rsidRPr="002D6198" w:rsidRDefault="00021F31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Управление городского хозяйства Администрации ЗАТО г. Железногорск</w:t>
            </w:r>
          </w:p>
        </w:tc>
      </w:tr>
      <w:tr w:rsidR="00021F31" w:rsidRPr="002D6198" w:rsidTr="004E5E48">
        <w:trPr>
          <w:trHeight w:val="598"/>
        </w:trPr>
        <w:tc>
          <w:tcPr>
            <w:tcW w:w="4111" w:type="dxa"/>
            <w:vAlign w:val="center"/>
          </w:tcPr>
          <w:p w:rsidR="00021F31" w:rsidRPr="002D6198" w:rsidRDefault="00021F31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Исполнители  муниципальной программы</w:t>
            </w:r>
          </w:p>
        </w:tc>
        <w:tc>
          <w:tcPr>
            <w:tcW w:w="5812" w:type="dxa"/>
            <w:vAlign w:val="center"/>
          </w:tcPr>
          <w:p w:rsidR="007B6D46" w:rsidRPr="002D6198" w:rsidRDefault="00E050DB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 w:rsidR="007B6D46" w:rsidRPr="002D6198">
              <w:rPr>
                <w:rFonts w:ascii="Times New Roman" w:hAnsi="Times New Roman" w:cs="Times New Roman"/>
                <w:sz w:val="28"/>
                <w:szCs w:val="28"/>
              </w:rPr>
              <w:t>нистрация ЗАТО г. Железногорск</w:t>
            </w:r>
            <w:r w:rsidR="00AD300A" w:rsidRPr="002D61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B6D46" w:rsidRPr="002D6198" w:rsidRDefault="007B6D46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строительства»</w:t>
            </w:r>
          </w:p>
        </w:tc>
      </w:tr>
      <w:tr w:rsidR="00021F31" w:rsidRPr="002D6198" w:rsidTr="004E5E48">
        <w:trPr>
          <w:trHeight w:val="598"/>
        </w:trPr>
        <w:tc>
          <w:tcPr>
            <w:tcW w:w="4111" w:type="dxa"/>
            <w:vAlign w:val="center"/>
          </w:tcPr>
          <w:p w:rsidR="00021F31" w:rsidRPr="002D6198" w:rsidRDefault="00021F31" w:rsidP="0042427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812" w:type="dxa"/>
            <w:vAlign w:val="center"/>
          </w:tcPr>
          <w:p w:rsidR="000E3B83" w:rsidRPr="002D6198" w:rsidRDefault="000E3B83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021F31" w:rsidRPr="002D6198" w:rsidRDefault="00C16813" w:rsidP="002D6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E3B83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1D31" w:rsidRPr="00AE1D31">
              <w:rPr>
                <w:rFonts w:ascii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местного значения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29D8" w:rsidRPr="002D61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0547" w:rsidRPr="002D6198" w:rsidRDefault="00AE1D31" w:rsidP="00AE1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D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. «Повышение безопасности дорожного движения на дорогах общего пользования местного значения»;</w:t>
            </w:r>
          </w:p>
          <w:p w:rsidR="000E3B83" w:rsidRPr="002D6198" w:rsidRDefault="00AE1D31" w:rsidP="002D6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D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6813" w:rsidRPr="002D61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E3B83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6813" w:rsidRPr="002D619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C3707" w:rsidRPr="004C370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предоставления транспортных услуг населению и организация транспортного обслуживания населения</w:t>
            </w:r>
            <w:r w:rsidR="00C16813" w:rsidRPr="002D61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29D8" w:rsidRPr="002D61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71E8E" w:rsidRPr="002D6198" w:rsidRDefault="002D6198" w:rsidP="00422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C16813" w:rsidRPr="002D61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6813" w:rsidRPr="002D619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57517" w:rsidRPr="00357517">
              <w:rPr>
                <w:rFonts w:ascii="Times New Roman" w:hAnsi="Times New Roman" w:cs="Times New Roman"/>
                <w:sz w:val="28"/>
                <w:szCs w:val="28"/>
              </w:rPr>
              <w:t>Организация благоустройства территории</w:t>
            </w:r>
            <w:r w:rsidR="00C16813" w:rsidRPr="002D61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21F31" w:rsidRPr="002D6198" w:rsidTr="004E5E48">
        <w:trPr>
          <w:trHeight w:val="70"/>
        </w:trPr>
        <w:tc>
          <w:tcPr>
            <w:tcW w:w="4111" w:type="dxa"/>
            <w:vAlign w:val="center"/>
          </w:tcPr>
          <w:p w:rsidR="00021F31" w:rsidRPr="002D6198" w:rsidRDefault="00021F31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5812" w:type="dxa"/>
            <w:vAlign w:val="center"/>
          </w:tcPr>
          <w:p w:rsidR="000E3B83" w:rsidRPr="002D6198" w:rsidRDefault="000E3B83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D12AD0" w:rsidRPr="002D619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рограммы:</w:t>
            </w:r>
          </w:p>
          <w:p w:rsidR="00021F31" w:rsidRPr="002D6198" w:rsidRDefault="00AD300A" w:rsidP="00912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Обеспечение дорожной деятельности, осуществлени</w:t>
            </w:r>
            <w:r w:rsidR="009126E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транспортного обслуживания населения и </w:t>
            </w:r>
            <w:r w:rsidR="009126ED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объектов 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благоустройства </w:t>
            </w:r>
            <w:r w:rsidR="009126ED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территории ЗАТО Железногорск</w:t>
            </w:r>
          </w:p>
        </w:tc>
      </w:tr>
      <w:tr w:rsidR="00021F31" w:rsidRPr="002D6198" w:rsidTr="004E5E48">
        <w:trPr>
          <w:trHeight w:val="598"/>
        </w:trPr>
        <w:tc>
          <w:tcPr>
            <w:tcW w:w="4111" w:type="dxa"/>
            <w:vAlign w:val="center"/>
          </w:tcPr>
          <w:p w:rsidR="00021F31" w:rsidRPr="002D6198" w:rsidRDefault="00021F31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5812" w:type="dxa"/>
            <w:vAlign w:val="center"/>
          </w:tcPr>
          <w:p w:rsidR="00021F31" w:rsidRPr="002D6198" w:rsidRDefault="000E3B83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D12AD0" w:rsidRPr="002D619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рограммы:</w:t>
            </w:r>
          </w:p>
          <w:p w:rsidR="000E3B83" w:rsidRPr="002D6198" w:rsidRDefault="000E3B83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AD300A" w:rsidRPr="002D6198">
              <w:rPr>
                <w:rFonts w:ascii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местного значения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300A" w:rsidRPr="002D6198" w:rsidRDefault="00AD300A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2. Повышение безопасности дорожного движения на дорогах общего пользования местного значения;</w:t>
            </w:r>
          </w:p>
          <w:p w:rsidR="000E3B83" w:rsidRPr="002D6198" w:rsidRDefault="00AD300A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3B83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предоставления транспортных услуг населению и организация транспортного обслуживания населения</w:t>
            </w:r>
            <w:r w:rsidR="000E3B83" w:rsidRPr="002D61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3B83" w:rsidRPr="002D6198" w:rsidRDefault="00AD300A" w:rsidP="00AD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E3B83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57517" w:rsidRPr="00357517">
              <w:rPr>
                <w:rFonts w:ascii="Times New Roman" w:hAnsi="Times New Roman" w:cs="Times New Roman"/>
                <w:sz w:val="28"/>
                <w:szCs w:val="28"/>
              </w:rPr>
              <w:t>Организация благоустройства территории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21F31" w:rsidRPr="002D6198" w:rsidTr="004E5E48">
        <w:tc>
          <w:tcPr>
            <w:tcW w:w="4111" w:type="dxa"/>
            <w:vAlign w:val="center"/>
          </w:tcPr>
          <w:p w:rsidR="00021F31" w:rsidRPr="006E6C91" w:rsidRDefault="00021F31" w:rsidP="006D4F2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2D619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значения целевых показателей на долгосрочный период</w:t>
            </w:r>
          </w:p>
        </w:tc>
        <w:tc>
          <w:tcPr>
            <w:tcW w:w="5812" w:type="dxa"/>
            <w:vAlign w:val="center"/>
          </w:tcPr>
          <w:p w:rsidR="006D4F29" w:rsidRPr="00934719" w:rsidRDefault="006D4F29" w:rsidP="006D4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 результативности приведены в </w:t>
            </w:r>
            <w:r w:rsidRPr="006D4F29">
              <w:rPr>
                <w:rFonts w:ascii="Times New Roman" w:hAnsi="Times New Roman" w:cs="Times New Roman"/>
                <w:sz w:val="28"/>
                <w:szCs w:val="28"/>
              </w:rPr>
              <w:t>приложени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Pr="006D4F29">
              <w:rPr>
                <w:rFonts w:ascii="Times New Roman" w:hAnsi="Times New Roman" w:cs="Times New Roman"/>
                <w:sz w:val="28"/>
                <w:szCs w:val="28"/>
              </w:rPr>
              <w:t xml:space="preserve"> № 1, № 2 к настоящему паспорту</w:t>
            </w:r>
          </w:p>
          <w:p w:rsidR="00DA4B1D" w:rsidRPr="00934719" w:rsidRDefault="00DA4B1D" w:rsidP="00422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F31" w:rsidRPr="002D6198" w:rsidTr="004E5E48">
        <w:tc>
          <w:tcPr>
            <w:tcW w:w="4111" w:type="dxa"/>
            <w:vAlign w:val="center"/>
          </w:tcPr>
          <w:p w:rsidR="00021F31" w:rsidRPr="002D6198" w:rsidRDefault="00021F31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Этапы и сроки реализации</w:t>
            </w:r>
          </w:p>
          <w:p w:rsidR="00021F31" w:rsidRPr="002D6198" w:rsidRDefault="00021F31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812" w:type="dxa"/>
            <w:vAlign w:val="center"/>
          </w:tcPr>
          <w:p w:rsidR="00021F31" w:rsidRPr="002D6198" w:rsidRDefault="000E3B83" w:rsidP="00521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201</w:t>
            </w:r>
            <w:r w:rsidR="00521BB3">
              <w:rPr>
                <w:rFonts w:ascii="Times New Roman" w:hAnsi="Times New Roman"/>
                <w:sz w:val="28"/>
                <w:szCs w:val="28"/>
              </w:rPr>
              <w:t>9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>-20</w:t>
            </w:r>
            <w:r w:rsidR="00422070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521BB3">
              <w:rPr>
                <w:rFonts w:ascii="Times New Roman" w:hAnsi="Times New Roman"/>
                <w:sz w:val="28"/>
                <w:szCs w:val="28"/>
              </w:rPr>
              <w:t>1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021F31" w:rsidRPr="00155E6E" w:rsidTr="004E5E48">
        <w:tc>
          <w:tcPr>
            <w:tcW w:w="4111" w:type="dxa"/>
            <w:vAlign w:val="center"/>
          </w:tcPr>
          <w:p w:rsidR="00021F31" w:rsidRPr="00155E6E" w:rsidRDefault="00021F31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5E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  <w:vAlign w:val="center"/>
          </w:tcPr>
          <w:p w:rsidR="0005370F" w:rsidRPr="00155E6E" w:rsidRDefault="00A96109" w:rsidP="00053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9449B9"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программы на </w:t>
            </w:r>
            <w:r w:rsidR="0005370F" w:rsidRPr="00155E6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5370F"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422070" w:rsidRPr="00155E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5370F"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составит </w:t>
            </w:r>
            <w:fldSimple w:instr=" AUTOTEXT  &quot;Треугольник 1&quot;  \* MERGEFORMAT "/>
            <w:r w:rsidR="0005370F" w:rsidRPr="00155E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</w:rPr>
              <w:t> 370 939 450,00</w:t>
            </w:r>
            <w:r w:rsidR="0005370F"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за счет средств: </w:t>
            </w:r>
          </w:p>
          <w:p w:rsidR="0005370F" w:rsidRPr="00155E6E" w:rsidRDefault="0005370F" w:rsidP="00053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—</w:t>
            </w:r>
            <w:r w:rsidR="00AF3C79"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>0,00 рублей,</w:t>
            </w:r>
          </w:p>
          <w:p w:rsidR="0005370F" w:rsidRPr="00155E6E" w:rsidRDefault="0005370F" w:rsidP="00053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— 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</w:rPr>
              <w:t>324 528 900,00</w:t>
            </w: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05370F" w:rsidRPr="00155E6E" w:rsidRDefault="0005370F" w:rsidP="00053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>том числе:</w:t>
            </w:r>
          </w:p>
          <w:p w:rsidR="0005370F" w:rsidRPr="00155E6E" w:rsidRDefault="0005370F" w:rsidP="00053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     201</w:t>
            </w:r>
            <w:r w:rsidR="00932CA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г. — </w:t>
            </w:r>
            <w:r w:rsidR="002D3D99" w:rsidRPr="00155E6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</w:rPr>
              <w:t>7 279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05370F" w:rsidRPr="00155E6E" w:rsidRDefault="0005370F" w:rsidP="00053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     20</w:t>
            </w:r>
            <w:r w:rsidR="00932CA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г. — 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</w:rPr>
              <w:t>101 642 700,00</w:t>
            </w: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05370F" w:rsidRPr="00155E6E" w:rsidRDefault="0005370F" w:rsidP="00053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     20</w:t>
            </w:r>
            <w:r w:rsidR="00AF3C79" w:rsidRPr="00155E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32C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г. — 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</w:rPr>
              <w:t>606 800</w:t>
            </w: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>,00 рублей,</w:t>
            </w:r>
          </w:p>
          <w:p w:rsidR="0005370F" w:rsidRPr="00155E6E" w:rsidRDefault="0005370F" w:rsidP="00053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>местн</w:t>
            </w:r>
            <w:r w:rsidR="006E6C91" w:rsidRPr="00155E6E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 w:rsidR="006E6C91" w:rsidRPr="00155E6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— </w:t>
            </w:r>
            <w:r w:rsidR="002D3D99" w:rsidRPr="00155E6E">
              <w:rPr>
                <w:rFonts w:ascii="Times New Roman" w:hAnsi="Times New Roman" w:cs="Times New Roman"/>
                <w:sz w:val="28"/>
                <w:szCs w:val="28"/>
              </w:rPr>
              <w:t>1 0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2D3D99" w:rsidRPr="00155E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  <w:r w:rsidR="002D3D99" w:rsidRPr="00155E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  <w:r w:rsidR="002D3D99" w:rsidRPr="00155E6E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рублей в том числе:</w:t>
            </w:r>
          </w:p>
          <w:p w:rsidR="0005370F" w:rsidRPr="00155E6E" w:rsidRDefault="0005370F" w:rsidP="00053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     201</w:t>
            </w:r>
            <w:r w:rsidR="00932CA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г. — 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</w:rPr>
              <w:t>406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</w:rPr>
              <w:t>829 600</w:t>
            </w:r>
            <w:r w:rsidR="002D3D99" w:rsidRPr="00155E6E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05370F" w:rsidRPr="00155E6E" w:rsidRDefault="0005370F" w:rsidP="00053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     20</w:t>
            </w:r>
            <w:r w:rsidR="00932CA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г. — 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</w:rPr>
              <w:t>790 475</w:t>
            </w:r>
            <w:r w:rsidR="002D3D99" w:rsidRPr="00155E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>00 рублей,</w:t>
            </w:r>
          </w:p>
          <w:p w:rsidR="0005370F" w:rsidRPr="00155E6E" w:rsidRDefault="0005370F" w:rsidP="00053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     20</w:t>
            </w:r>
            <w:r w:rsidR="00AF3C79" w:rsidRPr="00155E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32C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г. — 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155E6E" w:rsidRPr="00155E6E">
              <w:rPr>
                <w:rFonts w:ascii="Times New Roman" w:hAnsi="Times New Roman" w:cs="Times New Roman"/>
                <w:sz w:val="28"/>
                <w:szCs w:val="28"/>
              </w:rPr>
              <w:t>790 475</w:t>
            </w:r>
            <w:r w:rsidR="002D3D99" w:rsidRPr="00155E6E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021F31" w:rsidRPr="00155E6E" w:rsidRDefault="006D4F29" w:rsidP="006E6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>внебюджетны</w:t>
            </w:r>
            <w:r w:rsidR="006E6C91" w:rsidRPr="00155E6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</w:t>
            </w:r>
            <w:r w:rsidR="006E6C91" w:rsidRPr="00155E6E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05370F" w:rsidRPr="00155E6E">
              <w:rPr>
                <w:rFonts w:ascii="Times New Roman" w:hAnsi="Times New Roman" w:cs="Times New Roman"/>
                <w:sz w:val="28"/>
                <w:szCs w:val="28"/>
              </w:rPr>
              <w:t xml:space="preserve"> — 0,00 рублей</w:t>
            </w:r>
            <w:r w:rsidR="009449B9" w:rsidRPr="00155E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21F31" w:rsidRPr="002D6198" w:rsidTr="004E5E48">
        <w:tc>
          <w:tcPr>
            <w:tcW w:w="4111" w:type="dxa"/>
            <w:vAlign w:val="center"/>
          </w:tcPr>
          <w:p w:rsidR="00021F31" w:rsidRPr="002D6198" w:rsidRDefault="00021F31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</w:t>
            </w:r>
            <w:r w:rsidR="00280C89" w:rsidRPr="002D61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812" w:type="dxa"/>
            <w:vAlign w:val="center"/>
          </w:tcPr>
          <w:p w:rsidR="00021F31" w:rsidRPr="002D6198" w:rsidRDefault="009C21A0" w:rsidP="003F5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Своевременная и в полном объеме реализация Программы позволит повысить безопасность движения на дорогах общего пользования ЗАТО Железногорск, улучшить их эксплуатационные характеристики, повысить пропускную способность улично-дорожной сети, </w:t>
            </w:r>
            <w:r w:rsidR="003F5238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сохранение существующего уровня 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предоставления транспортных услуг и уровн</w:t>
            </w:r>
            <w:r w:rsidR="003F5238" w:rsidRPr="002D619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благоустройства территории ЗАТО Железногорск</w:t>
            </w:r>
          </w:p>
        </w:tc>
      </w:tr>
      <w:tr w:rsidR="00021F31" w:rsidRPr="002D6198" w:rsidTr="004E5E48">
        <w:tc>
          <w:tcPr>
            <w:tcW w:w="4111" w:type="dxa"/>
            <w:vAlign w:val="center"/>
          </w:tcPr>
          <w:p w:rsidR="00021F31" w:rsidRPr="002D6198" w:rsidRDefault="00E611FC" w:rsidP="0039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402C">
              <w:rPr>
                <w:rFonts w:ascii="Times New Roman" w:hAnsi="Times New Roman" w:cs="Times New Roman"/>
                <w:sz w:val="27"/>
                <w:szCs w:val="27"/>
              </w:rPr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(приложение 3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к настоящему паспорту)</w:t>
            </w:r>
          </w:p>
        </w:tc>
        <w:tc>
          <w:tcPr>
            <w:tcW w:w="5812" w:type="dxa"/>
            <w:vAlign w:val="center"/>
          </w:tcPr>
          <w:p w:rsidR="009C21A0" w:rsidRPr="00AF3C79" w:rsidRDefault="005E3A82" w:rsidP="0039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  к настоящему п</w:t>
            </w:r>
            <w:r w:rsidR="00CE3238" w:rsidRPr="00AF3C79">
              <w:rPr>
                <w:rFonts w:ascii="Times New Roman" w:hAnsi="Times New Roman" w:cs="Times New Roman"/>
                <w:sz w:val="28"/>
                <w:szCs w:val="28"/>
              </w:rPr>
              <w:t>аспорту</w:t>
            </w:r>
          </w:p>
        </w:tc>
      </w:tr>
    </w:tbl>
    <w:p w:rsidR="00C16813" w:rsidRDefault="00F03BA4" w:rsidP="0044774E">
      <w:pPr>
        <w:pStyle w:val="2"/>
      </w:pPr>
      <w:r w:rsidRPr="002D6198">
        <w:t>2</w:t>
      </w:r>
      <w:r w:rsidR="00C16813" w:rsidRPr="002D6198">
        <w:t xml:space="preserve">. </w:t>
      </w:r>
      <w:r w:rsidR="00BD44FD" w:rsidRPr="002D6198">
        <w:t>Х</w:t>
      </w:r>
      <w:r w:rsidR="00C16813" w:rsidRPr="002D6198">
        <w:t xml:space="preserve">арактеристика </w:t>
      </w:r>
      <w:r w:rsidR="00BD44FD" w:rsidRPr="002D6198">
        <w:t xml:space="preserve">текущего состояния </w:t>
      </w:r>
      <w:r w:rsidR="00224046">
        <w:t>транспортной системы и благоустройства</w:t>
      </w:r>
      <w:r w:rsidR="0044774E">
        <w:t> </w:t>
      </w:r>
      <w:r w:rsidR="00BD44FD" w:rsidRPr="002D6198">
        <w:t>ЗАТО Железногорск, основные</w:t>
      </w:r>
      <w:r w:rsidR="00224046">
        <w:t xml:space="preserve"> </w:t>
      </w:r>
      <w:r w:rsidR="00BD44FD" w:rsidRPr="002D6198">
        <w:t xml:space="preserve">показатели и анализ социальных, финансово-экономических и прочих рисков реализации </w:t>
      </w:r>
      <w:r w:rsidR="00295B03" w:rsidRPr="002D6198">
        <w:t>П</w:t>
      </w:r>
      <w:r w:rsidR="00BD44FD" w:rsidRPr="002D6198">
        <w:t>рограммы</w:t>
      </w:r>
    </w:p>
    <w:p w:rsidR="004E5E48" w:rsidRPr="002D6198" w:rsidRDefault="004E5E48" w:rsidP="0042427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21BB3" w:rsidRDefault="00D12AD0" w:rsidP="00B3064E">
      <w:pPr>
        <w:pStyle w:val="a0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В соответствии с</w:t>
      </w:r>
      <w:r w:rsidR="00D52CBD" w:rsidRPr="002D6198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Pr="002D6198">
        <w:rPr>
          <w:rFonts w:ascii="Times New Roman" w:hAnsi="Times New Roman" w:cs="Times New Roman"/>
          <w:sz w:val="28"/>
          <w:szCs w:val="28"/>
        </w:rPr>
        <w:t>ым</w:t>
      </w:r>
      <w:r w:rsidR="00D52CBD" w:rsidRPr="002D6198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2D6198">
        <w:rPr>
          <w:rFonts w:ascii="Times New Roman" w:hAnsi="Times New Roman" w:cs="Times New Roman"/>
          <w:sz w:val="28"/>
          <w:szCs w:val="28"/>
        </w:rPr>
        <w:t>ом</w:t>
      </w:r>
      <w:r w:rsidR="00D52CBD" w:rsidRPr="002D6198">
        <w:rPr>
          <w:rFonts w:ascii="Times New Roman" w:hAnsi="Times New Roman" w:cs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 перед органами местного самоуправления сто</w:t>
      </w:r>
      <w:r w:rsidR="00521BB3">
        <w:rPr>
          <w:rFonts w:ascii="Times New Roman" w:hAnsi="Times New Roman" w:cs="Times New Roman"/>
          <w:sz w:val="28"/>
          <w:szCs w:val="28"/>
        </w:rPr>
        <w:t>ят, в том числе, следующие вопросы:</w:t>
      </w:r>
    </w:p>
    <w:p w:rsidR="00521BB3" w:rsidRPr="00521BB3" w:rsidRDefault="00521BB3" w:rsidP="00B3064E">
      <w:pPr>
        <w:pStyle w:val="a0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21BB3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них;</w:t>
      </w:r>
    </w:p>
    <w:p w:rsidR="00521BB3" w:rsidRDefault="00521BB3" w:rsidP="00B3064E">
      <w:pPr>
        <w:pStyle w:val="a0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BB3">
        <w:rPr>
          <w:rFonts w:ascii="Times New Roman" w:hAnsi="Times New Roman" w:cs="Times New Roman"/>
          <w:sz w:val="28"/>
          <w:szCs w:val="28"/>
        </w:rPr>
        <w:t>- создание условий для предоставления транспортных услуг населению и организация транспортного обслуживания населения в границах городского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1BB3" w:rsidRDefault="00521BB3" w:rsidP="00B3064E">
      <w:pPr>
        <w:pStyle w:val="a0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21BB3">
        <w:rPr>
          <w:rFonts w:ascii="Times New Roman" w:hAnsi="Times New Roman" w:cs="Times New Roman"/>
          <w:sz w:val="28"/>
          <w:szCs w:val="28"/>
        </w:rPr>
        <w:t>создание условий для массового отдыха жителей городского округа и организация обустройства мест массового отдыха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33DB" w:rsidRPr="002D6198" w:rsidRDefault="000833DB" w:rsidP="00B3064E">
      <w:pPr>
        <w:pStyle w:val="a0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В силу объективных причин </w:t>
      </w:r>
      <w:r w:rsidR="003D5598">
        <w:rPr>
          <w:rFonts w:ascii="Times New Roman" w:hAnsi="Times New Roman" w:cs="Times New Roman"/>
          <w:sz w:val="28"/>
          <w:szCs w:val="28"/>
        </w:rPr>
        <w:t xml:space="preserve">долгое время </w:t>
      </w:r>
      <w:r w:rsidRPr="002D6198">
        <w:rPr>
          <w:rFonts w:ascii="Times New Roman" w:hAnsi="Times New Roman" w:cs="Times New Roman"/>
          <w:sz w:val="28"/>
          <w:szCs w:val="28"/>
        </w:rPr>
        <w:t xml:space="preserve">благоустройству городских территорий, ремонту и строительству уличного освещения, содержанию и ремонту дорог, ремонту тротуаров, реконструкции и развитию существующих </w:t>
      </w:r>
      <w:r w:rsidR="00280C89" w:rsidRPr="002D6198">
        <w:rPr>
          <w:rFonts w:ascii="Times New Roman" w:hAnsi="Times New Roman" w:cs="Times New Roman"/>
          <w:sz w:val="28"/>
          <w:szCs w:val="28"/>
        </w:rPr>
        <w:t>зон отдыха, скверов</w:t>
      </w:r>
      <w:r w:rsidRPr="002D6198">
        <w:rPr>
          <w:rFonts w:ascii="Times New Roman" w:hAnsi="Times New Roman" w:cs="Times New Roman"/>
          <w:sz w:val="28"/>
          <w:szCs w:val="28"/>
        </w:rPr>
        <w:t>, аллей, зеленых массивов, озеленению улиц, дворов не придавалось должного значения.</w:t>
      </w:r>
      <w:r w:rsidR="00422070">
        <w:rPr>
          <w:rFonts w:ascii="Times New Roman" w:hAnsi="Times New Roman" w:cs="Times New Roman"/>
          <w:sz w:val="28"/>
          <w:szCs w:val="28"/>
        </w:rPr>
        <w:t xml:space="preserve"> Только в последние годы, с участием краевого и федерального бюджетов на территории ЗАТО г. Железногорск стали проводить работы по ремонту дорог и благоустройству общественных пространств.</w:t>
      </w:r>
    </w:p>
    <w:p w:rsidR="00280C89" w:rsidRPr="001A1FCB" w:rsidRDefault="00280C89" w:rsidP="00B3064E">
      <w:pPr>
        <w:pStyle w:val="a0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Городские дороги и улицы </w:t>
      </w:r>
      <w:r w:rsidR="005C41B7" w:rsidRPr="002D6198">
        <w:rPr>
          <w:rFonts w:ascii="Times New Roman" w:hAnsi="Times New Roman" w:cs="Times New Roman"/>
          <w:sz w:val="28"/>
          <w:szCs w:val="28"/>
        </w:rPr>
        <w:t>—</w:t>
      </w:r>
      <w:r w:rsidRPr="002D6198">
        <w:rPr>
          <w:rFonts w:ascii="Times New Roman" w:hAnsi="Times New Roman" w:cs="Times New Roman"/>
          <w:sz w:val="28"/>
          <w:szCs w:val="28"/>
        </w:rPr>
        <w:t xml:space="preserve"> крупная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составная часть городского хозяйства, требующая значительных затрат на содержание и развитие. Улично-дорожная сеть ЗАТО Железногорск достаточно однородна: из </w:t>
      </w:r>
      <w:r w:rsidR="0042207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166</w:t>
      </w:r>
      <w:r w:rsidR="0009121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2207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023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км (по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протяженности проезжей части) дорог местного значения общего пользования </w:t>
      </w:r>
      <w:r w:rsidR="0009121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981CD5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9121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979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км (1</w:t>
      </w:r>
      <w:r w:rsidR="0009121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9121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%) имеют</w:t>
      </w:r>
      <w:r w:rsidR="009A688F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гравийно-щебенистое покрытие,</w:t>
      </w:r>
      <w:r w:rsidR="00E330F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2,</w:t>
      </w:r>
      <w:r w:rsidR="0009121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119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км (1,</w:t>
      </w:r>
      <w:r w:rsidR="0009121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%) — дороги с грунтовым покрытием. Остальные дороги имеют асфальтобетонное покрытие. </w:t>
      </w:r>
      <w:r w:rsidR="005C41B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Именно по ним осуществляется наиболее интенсивное движение автотранспорта, организованная перевозка пассажиров. Все дороги с гравийно-щебенистым или грунтовым покрытием расположены в районах частной застройки. В связи с незначительной интенсивностью движения на дорогах частного сектора</w:t>
      </w:r>
      <w:r w:rsidR="00D12AD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C41B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подъездах к садоводческим товариществам, </w:t>
      </w:r>
      <w:r w:rsidR="005C41B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благоустройство их на данном этапе возможно путем устройства покрытий переходного типа с отсыпкой </w:t>
      </w:r>
      <w:r w:rsidR="0009121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песчано-гравийной смесью</w:t>
      </w:r>
      <w:r w:rsidR="005C41B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9121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первую очередь</w:t>
      </w:r>
      <w:r w:rsidR="0009121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требуется 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со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держание 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уже существующих дорог с соответствующей инфраструктурой (элементами обустройства, средствами регулирования дорожного движения и пр.) </w:t>
      </w:r>
      <w:r w:rsidR="00E6346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в надлежащем эксплуатационном состоянии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и </w:t>
      </w:r>
      <w:r w:rsidR="0009121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стало основанием разработки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данной программы и соответствующей подпрограммы.</w:t>
      </w:r>
      <w:r w:rsidR="005C41B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Основными проблемами дорожной отрасли на территории ЗАТО Железногорск, требующими решения, являются:</w:t>
      </w:r>
    </w:p>
    <w:p w:rsidR="005C41B7" w:rsidRPr="001A1FCB" w:rsidRDefault="005C41B7" w:rsidP="00B3064E">
      <w:pPr>
        <w:pStyle w:val="a0"/>
        <w:widowControl w:val="0"/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фактический износ дорожного покрытия и разр</w:t>
      </w:r>
      <w:r w:rsidR="004C370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шение конструкций мос</w:t>
      </w:r>
      <w:r w:rsidR="00D12AD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товых сооружений;</w:t>
      </w:r>
    </w:p>
    <w:p w:rsidR="005C41B7" w:rsidRPr="001A1FCB" w:rsidRDefault="005C41B7" w:rsidP="00B3064E">
      <w:pPr>
        <w:pStyle w:val="a0"/>
        <w:widowControl w:val="0"/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низкая пропускная </w:t>
      </w:r>
      <w:r w:rsidR="00D12AD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способность автомобильных дорог;</w:t>
      </w:r>
    </w:p>
    <w:p w:rsidR="005C41B7" w:rsidRPr="001A1FCB" w:rsidRDefault="005C41B7" w:rsidP="00B3064E">
      <w:pPr>
        <w:pStyle w:val="a0"/>
        <w:widowControl w:val="0"/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безопасности дорожного движения на дорогах.</w:t>
      </w:r>
    </w:p>
    <w:p w:rsidR="005C41B7" w:rsidRPr="001A1FCB" w:rsidRDefault="000A081C" w:rsidP="00B3064E">
      <w:pPr>
        <w:pStyle w:val="a0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Варианты в</w:t>
      </w:r>
      <w:r w:rsidR="00B3064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озможны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B3064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пут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B3064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части данных проблем нашли свое отражение в комплексной схеме организации дорожного движения, разработанной специализированной организацией в 2017 году.</w:t>
      </w:r>
    </w:p>
    <w:p w:rsidR="00B3064E" w:rsidRPr="001A1FCB" w:rsidRDefault="00B3064E" w:rsidP="00424274">
      <w:pPr>
        <w:pStyle w:val="a0"/>
        <w:widowControl w:val="0"/>
        <w:ind w:left="9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32FA" w:rsidRPr="001A1FCB" w:rsidRDefault="008A32FA" w:rsidP="008A32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Низкий уровень безопасности дорожного движения, в условиях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всё возрастающих темпов автомобилизации, </w:t>
      </w:r>
      <w:proofErr w:type="gramStart"/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становится ключевой проблемой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решении вопросов обеспечения общественной защищённости населения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вызывает</w:t>
      </w:r>
      <w:proofErr w:type="gramEnd"/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справедливую обеспокоенность.</w:t>
      </w:r>
    </w:p>
    <w:p w:rsidR="008A32FA" w:rsidRPr="001A1FCB" w:rsidRDefault="008A32FA" w:rsidP="008A32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Безопасность дорожного движения является одной из важнейших задач, как городского округа ЗАТО г. Железногорск, так и Красноярского края, Российской Федерации в целом. Аварийность на автомобильном транспорте наносит огромный материальный и моральный ущерб обществу в целом и отдельным гражданам. Дорожно-транспортный травматизм приводит к исключению из сферы производства людей трудоспособного возраста. </w:t>
      </w:r>
      <w:proofErr w:type="gramStart"/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Гибнут и становятся</w:t>
      </w:r>
      <w:proofErr w:type="gramEnd"/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инвалидами дети.</w:t>
      </w:r>
    </w:p>
    <w:p w:rsidR="008A32FA" w:rsidRPr="001A1FCB" w:rsidRDefault="008A32FA" w:rsidP="008A32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В 2013 году зафиксировано 2152 дорожно-транспортных происшествий, из них 72 с пострадавшими, в которых пострадало 87 человек, из них 15 детей, погибли 12 человек, 1 из которых – ребенок. За 2014 года зафиксировано 2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020 дорожно-транспортных происшествия, из них 70 – с пострадавшими в которых пострадало 96 человек (94 ранено и 2 погибли), из них 14 – дети. Статистика по дорожно-транспортным происшествиям в 2016 следующая: зарегистрировано 1678 дорожно-транспортных происшествий, в том числе 66 с пострадавшими, пострадало 84 человека, в том числе 6 погибли, среди пострадавших 18 детей. </w:t>
      </w:r>
      <w:r w:rsidR="00B43F3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10 месяцев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2018 </w:t>
      </w:r>
      <w:r w:rsidR="00B43F3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зарегистрировано 1678 дорожно-транспортных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происшествий, в том числе 66 с пострадавшими, пострадало 84 человека, в том числе 6 погибли, среди пострадавших 18 детей. В совокупности все это приносит огромный демографический, моральный и материальный ущерб ЗАТО Железногорск и его жителям.</w:t>
      </w:r>
    </w:p>
    <w:p w:rsidR="008A32FA" w:rsidRPr="001A1FCB" w:rsidRDefault="008A32FA" w:rsidP="008A32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безопасности дорожного движения является составной частью национальных задач обеспечения личной безопасности, решения демографических, социальных и экономических проблем, повышения качества жизни, содействия региональному развитию.</w:t>
      </w:r>
    </w:p>
    <w:p w:rsidR="008A32FA" w:rsidRPr="001A1FCB" w:rsidRDefault="008A32FA" w:rsidP="00424274">
      <w:pPr>
        <w:pStyle w:val="a0"/>
        <w:widowControl w:val="0"/>
        <w:ind w:left="9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41B7" w:rsidRPr="001A1FCB" w:rsidRDefault="005C41B7" w:rsidP="00B3064E">
      <w:pPr>
        <w:pStyle w:val="a0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Назначение городского пассажирского транспорта состоит в осуществлении стабильных, надежных и безопасных перевозок пассажиров, способствующих эффективному обеспечению многосторонней жизнедеятельности населения города, учреждений, предприятий, организаций. В настоящее время в данной отрасли городского хозяйства сложилась критическая ситуация. </w:t>
      </w:r>
    </w:p>
    <w:p w:rsidR="005C41B7" w:rsidRPr="001A1FCB" w:rsidRDefault="005C41B7" w:rsidP="00B3064E">
      <w:pPr>
        <w:pStyle w:val="a0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протяжении ряда последних лет наметились устойчивые тенденции снижения числа городских автобусов на маршрутах общего пользования. Около 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35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% подвижного состава муниципального автобусного парка подвержено значительному износу и подлежит списанию или требует проведения капитального ремонта. Производственная база муниципальн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ого пассажирского автотранспортного предприятия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разрушается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ачество обслуживания пассажиров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связи с нехваткой водителей, кондукторов, сходом с линии автобусов по причине технической неисправности оставляет желать лучшего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. Привлечение частных предпринимателей, использующих на маршрутных линиях автобусы малой и особо малой вместимости,</w:t>
      </w:r>
      <w:r w:rsidR="000E746B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мнению специалистов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</w:t>
      </w:r>
      <w:r w:rsidR="000E746B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может снять остроту транспортной проблемы в городе</w:t>
      </w:r>
      <w:r w:rsidR="000E746B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 а только сделает работу крупных перевозчиков на территории ЗАТО Железногорск</w:t>
      </w:r>
      <w:r w:rsidR="00BA1E7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E746B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убыточной и будет способствовать ухудшению транспортной ситуации</w:t>
      </w:r>
      <w:r w:rsidR="00E6346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городе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95648" w:rsidRPr="001A1FCB" w:rsidRDefault="00BA1E7D" w:rsidP="00424274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При этом</w:t>
      </w:r>
      <w:proofErr w:type="gramStart"/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количество перевезенных пассажиров ежегодно сокращается, так, если в 2010 году было перевезено 18</w:t>
      </w:r>
      <w:r w:rsidR="00F42C3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503 тыс. чел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овек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3064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2012 </w:t>
      </w:r>
      <w:r w:rsidR="00B57CC1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— 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F42C3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021 тыс. чел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овек</w:t>
      </w:r>
      <w:r w:rsidR="002478F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 в 201</w:t>
      </w:r>
      <w:r w:rsidR="00B57CC1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2478F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</w:t>
      </w:r>
      <w:r w:rsidR="00B57CC1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2478F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57CC1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179</w:t>
      </w:r>
      <w:r w:rsidR="002478F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="00B3064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2016 — 10 182,5 тыс. чел., </w:t>
      </w:r>
      <w:r w:rsidR="000A081C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декабря по сентябрь 2018 года — </w:t>
      </w:r>
      <w:r w:rsidR="008A32FA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6 324,4 тыс. чел. (прогноз на год — 8 503,1 тыс. чел.) </w:t>
      </w:r>
      <w:r w:rsidR="00B3064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т.е. за период с 2012 по 201</w:t>
      </w:r>
      <w:r w:rsidR="008A32FA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3064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B3064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год количеств</w:t>
      </w:r>
      <w:r w:rsidR="008A32FA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3064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перевезенных пассажиров сократил</w:t>
      </w:r>
      <w:r w:rsidR="008A32FA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3064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8A32FA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B3064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8A32FA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64</w:t>
      </w:r>
      <w:r w:rsidR="00B3064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Поскольку количество перевезенных пассажиров напрямую определят </w:t>
      </w:r>
      <w:r w:rsidR="004C370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собранной платы за проезд, и, как следствие, выручку и доходы от деятельности </w:t>
      </w:r>
      <w:r w:rsidR="00B3064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транспортных предприятий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 то снижени</w:t>
      </w:r>
      <w:r w:rsidR="004C370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уровня доходности делает все менее возможным вложение финансовых средств предприятий перевозчиков в замену подвижного состава, что приводит к его старению, увеличению количества сходов с линии, срыв</w:t>
      </w:r>
      <w:r w:rsidR="0070496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расписания движения, недовольству пассажиров</w:t>
      </w:r>
      <w:proofErr w:type="gramEnd"/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еще большему падению объемов перевозок вследствие отказа пассажиров от услуг перевозчика в пользу частного автотранспорта. </w:t>
      </w:r>
    </w:p>
    <w:p w:rsidR="00B95648" w:rsidRPr="001A1FCB" w:rsidRDefault="00B3064E" w:rsidP="00424274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2017 года 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ЗАТО Железногорск осуществля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лись 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коммерческие перевозки и перевозки по муниципальной программе пассажирских перевозок. Для осуществления коммерческих муниципальных перевозок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открытого конкурса, проведенного в 2012 году, было 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ООО 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«Горавтотранс» (4 </w:t>
      </w:r>
      <w:r w:rsidR="0070496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круглогодичных 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маршрута, 1 сезонный маршрут) и </w:t>
      </w:r>
      <w:r w:rsidR="00BA1E7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униципальное предприятие ЗАТО Железногорск Красноярского края «Пассажирское автотранспортное предприятие» (1</w:t>
      </w:r>
      <w:r w:rsidR="0070496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496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круглогодичных 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маршрутов, </w:t>
      </w:r>
      <w:r w:rsidR="0070496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496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сезонных маршрутов</w:t>
      </w:r>
      <w:r w:rsidR="00B956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r w:rsidR="0070496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12187" w:rsidRPr="001A1FCB" w:rsidRDefault="00B3064E" w:rsidP="00E12187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2017 года в связи с окончанием действия заключенных договоров и соблюдением требований действующего законодательства организация, осуществляющая перевозки пассажиров, определяется на основании результатов открытого аукциона в электронном виде, проводимом в соответствии с требованиями </w:t>
      </w:r>
      <w:r w:rsidR="00E1218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  <w:r w:rsidR="00E1218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E1218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В целях частичной оптимизации маршрутной сети, сокращения количества дублирующихся маршрутов, учитывая регулярное снижение пассажиропотока, с 2017 года произведено частичное изменение маршрутной сети: из реестра маршрутов исключены 4 дублирующих маршрута, вместо них введен один, дополнительно создавший транспортную связь ул. Восточная с КПП-1, а так же изменено расписание существующих маршрутов в целях компенсировать перевозочные возможности исключаемых маршрутов.</w:t>
      </w:r>
      <w:proofErr w:type="gramEnd"/>
    </w:p>
    <w:p w:rsidR="00B3064E" w:rsidRPr="001A1FCB" w:rsidRDefault="00E56DD0" w:rsidP="00424274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привлекаемых к перевозкам (с учетом сезонных маршрутов) транспортных средств на существующей маршрутной сети —</w:t>
      </w:r>
      <w:r w:rsidR="00E1218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88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автобусов малой, средней и большой вместимости.</w:t>
      </w:r>
    </w:p>
    <w:p w:rsidR="008A32FA" w:rsidRPr="001A1FCB" w:rsidRDefault="008A32FA" w:rsidP="00424274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Дальнейшее развитие маршрутной сети на 2019 год предусматривает закрытие одного не востребованного маршрута и частичное изменение схемы движения двух существующих маршрутов. Так же, принимая во внимание ежегодное сокращение количества перевезенных пассажиров, что является критерием определения </w:t>
      </w:r>
      <w:proofErr w:type="spellStart"/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востребованности</w:t>
      </w:r>
      <w:proofErr w:type="spellEnd"/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населением город пассажирских перевозок, проведено сокращение количества рейсов по большинству маршрутов.</w:t>
      </w:r>
    </w:p>
    <w:p w:rsidR="00B3064E" w:rsidRPr="001A1FCB" w:rsidRDefault="00B3064E" w:rsidP="00424274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5648" w:rsidRPr="001A1FCB" w:rsidRDefault="00B95648" w:rsidP="00424274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транспортной системы ЗАТО Железногорск и сохранение достигнутых стандартов качества обслуживания населения следует планировать с учетом существующих проблем в данном секторе:</w:t>
      </w:r>
    </w:p>
    <w:p w:rsidR="005C41B7" w:rsidRPr="001A1FCB" w:rsidRDefault="00B95648" w:rsidP="00424274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не </w:t>
      </w:r>
      <w:r w:rsidR="00B57CC1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соответствие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объектов транспортной инфраструктуры (автостанции «ТЭА») требов</w:t>
      </w:r>
      <w:r w:rsidR="00BA1E7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аниям транспортной безопасности</w:t>
      </w:r>
      <w:r w:rsidR="007866B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 обеспечения доступности маломобильных категорий граждан</w:t>
      </w:r>
      <w:r w:rsidR="00BA1E7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95648" w:rsidRPr="001A1FCB" w:rsidRDefault="00B95648" w:rsidP="00424274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- изношенный парк автобусов, не отвечающих современным требованиям, в том чис</w:t>
      </w:r>
      <w:r w:rsidR="00BA1E7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ле требованиям по экологичности;</w:t>
      </w:r>
    </w:p>
    <w:p w:rsidR="00B95648" w:rsidRPr="001A1FCB" w:rsidRDefault="00B95648" w:rsidP="00424274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отсутствие транспортных средств общего пользования, оборудованных для перевозки </w:t>
      </w:r>
      <w:r w:rsidR="00BA1E7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маломобильных категорий граждан;</w:t>
      </w:r>
    </w:p>
    <w:p w:rsidR="00B95648" w:rsidRPr="001A1FCB" w:rsidRDefault="00B95648" w:rsidP="00424274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- обеспечение удобства пассажиров, ожидающих автобусы на автобусных остановках.</w:t>
      </w:r>
    </w:p>
    <w:p w:rsidR="00B95648" w:rsidRPr="001A1FCB" w:rsidRDefault="00B95648" w:rsidP="00424274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5648" w:rsidRPr="001A1FCB" w:rsidRDefault="00B95648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Благоустройство территорий городского </w:t>
      </w:r>
      <w:r w:rsidR="00704960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округа —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одна из приоритетных задач органов местного самоуправления. Повышение уровня качества среды проживания и временного нахождения горожан, является необходимым условием стабилизации и подъема экономики округа и повышения уровня жизни населения. </w:t>
      </w:r>
    </w:p>
    <w:p w:rsidR="00B95648" w:rsidRPr="001A1FCB" w:rsidRDefault="00B95648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Повышение уровня благоустройства территории стимулирует позитивные тенденции в социально-экономическом развитии ЗАТО Железногорск, и, как следствие, повышение качества жизни населения и временного пребывания гостей на данной территории. </w:t>
      </w:r>
    </w:p>
    <w:p w:rsidR="00B95648" w:rsidRPr="001A1FCB" w:rsidRDefault="00B95648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Имеющиеся объекты благоустройства, расположенные на территории городского </w:t>
      </w:r>
      <w:r w:rsidR="00AF3C7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округа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 не обеспечивают растущие потребности</w:t>
      </w:r>
      <w:r w:rsidR="00BA1E7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 удовлетворяют современным требованиям, предъявляемым к качеству среды проживания и временного пребывания, а уровень их износа продолжает увеличиваться. Финансово-</w:t>
      </w:r>
      <w:proofErr w:type="gramStart"/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экономические механизмы</w:t>
      </w:r>
      <w:proofErr w:type="gramEnd"/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 обеспечивающие восстановление и ремонт существующих объектов благоустройства</w:t>
      </w:r>
      <w:r w:rsidR="00AF3C7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недостаточно эффективны. </w:t>
      </w:r>
    </w:p>
    <w:p w:rsidR="00B95648" w:rsidRPr="001A1FCB" w:rsidRDefault="00B95648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Низкий уровень благоустройства </w:t>
      </w:r>
      <w:r w:rsidR="00AF3C7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городского округа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вызывает дополнительную социальную напряженность в обществе</w:t>
      </w:r>
      <w:r w:rsidR="004078F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, а текущий уровень финансовых затрат на содержание уже существующих объектов благоустройства является залогом ветшания объектов внешнего благоустройства и всего города, медленно</w:t>
      </w:r>
      <w:r w:rsidR="00AF3C7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4078F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разрушени</w:t>
      </w:r>
      <w:r w:rsidR="00AF3C7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4078F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некогда созданных для придания городу лоска и для отдыха горожан памятников, детских игровых площадок, фонтана.</w:t>
      </w:r>
    </w:p>
    <w:p w:rsidR="00B95648" w:rsidRPr="001A1FCB" w:rsidRDefault="00B95648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Основной целью реализации мероприятий является совершенствование системы благоустройства и озеленения города, создание наиболее благоприятной и комфортной среды жизнедеятельности горожан.</w:t>
      </w:r>
    </w:p>
    <w:p w:rsidR="00B95648" w:rsidRPr="001A1FCB" w:rsidRDefault="00B95648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В данной отрасли в настоящее время присутствуют следующие проблемы и направления, требующие решения:</w:t>
      </w:r>
    </w:p>
    <w:p w:rsidR="00B95648" w:rsidRPr="001A1FCB" w:rsidRDefault="00B95648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- низкий уровень содержания существующих объектов внешнего благоуст</w:t>
      </w:r>
      <w:r w:rsidR="00BA1E7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ройства;</w:t>
      </w:r>
    </w:p>
    <w:p w:rsidR="00B95648" w:rsidRPr="001A1FCB" w:rsidRDefault="00B95648" w:rsidP="00424274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- малое количество на территории ЗАТО Железногорск мест отдыха горожан.</w:t>
      </w:r>
    </w:p>
    <w:p w:rsidR="00B95648" w:rsidRPr="001A1FCB" w:rsidRDefault="00B95648" w:rsidP="00424274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C548B" w:rsidRPr="001A1FCB" w:rsidRDefault="006C548B" w:rsidP="006C54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  <w:r w:rsidRPr="001A1FCB">
        <w:rPr>
          <w:rFonts w:ascii="Times New Roman" w:hAnsi="Times New Roman" w:cs="Times New Roman"/>
          <w:color w:val="000000" w:themeColor="text1"/>
          <w:sz w:val="27"/>
          <w:szCs w:val="27"/>
        </w:rPr>
        <w:t>Так же, в рамках осуществления благоустройства территории ЗАТО Железногорск, необходимо осуществление комплекса работ по содержанию сетей уличного освещения. В настоящее время на обслуживании Муниципального предприятия ЗАТО Железногорск Красноярского края «Горэлектросеть» находится</w:t>
      </w:r>
      <w:r w:rsidR="00032671" w:rsidRPr="001A1FC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4004B1" w:rsidRPr="001A1FC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</w:t>
      </w:r>
      <w:r w:rsidR="00F37ACA" w:rsidRPr="001A1FC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30,997</w:t>
      </w:r>
      <w:r w:rsidRPr="001A1FC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км</w:t>
      </w:r>
      <w:r w:rsidR="00032671" w:rsidRPr="001A1FC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Pr="001A1FC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сетей уличного освещения, 5</w:t>
      </w:r>
      <w:r w:rsidR="004004B1" w:rsidRPr="001A1FC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816</w:t>
      </w:r>
      <w:r w:rsidRPr="001A1FC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светильников, </w:t>
      </w:r>
      <w:r w:rsidR="004004B1" w:rsidRPr="001A1FC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91</w:t>
      </w:r>
      <w:r w:rsidRPr="001A1FC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светофорн</w:t>
      </w:r>
      <w:r w:rsidR="004004B1" w:rsidRPr="001A1FC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ая</w:t>
      </w:r>
      <w:r w:rsidRPr="001A1FC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установк</w:t>
      </w:r>
      <w:r w:rsidR="004004B1" w:rsidRPr="001A1FC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а</w:t>
      </w:r>
      <w:r w:rsidRPr="001A1FC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,</w:t>
      </w:r>
      <w:r w:rsidR="00032671" w:rsidRPr="001A1FC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Pr="001A1FC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175 дорожных знаков с подсветкой, 118 пунктов питания. </w:t>
      </w:r>
    </w:p>
    <w:p w:rsidR="006C548B" w:rsidRPr="001A1FCB" w:rsidRDefault="006C548B" w:rsidP="006C548B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Основной проблемой в этой части является изношенность кабельных сетей, трансформаторного оборудования. Праздничная иллюминация, расположенная на опорах уличного освещения, в связи с нехваткой финансовых средств, не</w:t>
      </w:r>
      <w:r w:rsidR="00032671" w:rsidRPr="001A1FCB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</w:t>
      </w:r>
      <w:r w:rsidRPr="001A1FCB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обновлялась несколько</w:t>
      </w:r>
      <w:r w:rsidR="00032671" w:rsidRPr="001A1FCB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</w:t>
      </w:r>
      <w:r w:rsidRPr="001A1FCB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десятилетий, давно морально и физически устарела. Требуется планомерная реконструкция сетей уличного освещения и</w:t>
      </w:r>
      <w:r w:rsidR="00032671" w:rsidRPr="001A1FCB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</w:t>
      </w:r>
      <w:r w:rsidRPr="001A1FCB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праздничной иллюминации с применением энергоэффективных технологий.</w:t>
      </w:r>
    </w:p>
    <w:p w:rsidR="006C548B" w:rsidRPr="001A1FCB" w:rsidRDefault="006C548B" w:rsidP="00424274">
      <w:pPr>
        <w:pStyle w:val="a0"/>
        <w:widowControl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1E8E" w:rsidRPr="001A1FCB" w:rsidRDefault="00471E8E" w:rsidP="00471E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/>
          <w:color w:val="000000" w:themeColor="text1"/>
          <w:sz w:val="28"/>
          <w:szCs w:val="28"/>
        </w:rPr>
        <w:t xml:space="preserve">Для решения вышеперечисленных проблем необходимо применение программно-целевого метода в развитии текущего благоустройства. Исходя из масштабности и сложности решаемых задач, принимая во внимание ограниченные возможности бюджета ЗАТО Железногорск, в рамках Программы выделено </w:t>
      </w:r>
      <w:r w:rsidR="00AF3C79" w:rsidRPr="001A1FCB">
        <w:rPr>
          <w:rFonts w:ascii="Times New Roman" w:hAnsi="Times New Roman"/>
          <w:color w:val="000000" w:themeColor="text1"/>
          <w:sz w:val="28"/>
          <w:szCs w:val="28"/>
        </w:rPr>
        <w:t xml:space="preserve">четыре </w:t>
      </w:r>
      <w:r w:rsidRPr="001A1FCB">
        <w:rPr>
          <w:rFonts w:ascii="Times New Roman" w:hAnsi="Times New Roman"/>
          <w:color w:val="000000" w:themeColor="text1"/>
          <w:sz w:val="28"/>
          <w:szCs w:val="28"/>
        </w:rPr>
        <w:t>подпрограмм</w:t>
      </w:r>
      <w:r w:rsidR="00AF3C79" w:rsidRPr="001A1FCB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1A1FC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471E8E" w:rsidRPr="001A1FCB" w:rsidRDefault="00471E8E" w:rsidP="00471E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/>
          <w:color w:val="000000" w:themeColor="text1"/>
          <w:sz w:val="28"/>
          <w:szCs w:val="28"/>
        </w:rPr>
        <w:t>- «Осуществление дорожной деятельности в отношении автомобильных дорог местного значения»,</w:t>
      </w:r>
    </w:p>
    <w:p w:rsidR="00471E8E" w:rsidRPr="001A1FCB" w:rsidRDefault="00471E8E" w:rsidP="00471E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/>
          <w:color w:val="000000" w:themeColor="text1"/>
          <w:sz w:val="28"/>
          <w:szCs w:val="28"/>
        </w:rPr>
        <w:lastRenderedPageBreak/>
        <w:t>- «Повышение безопасности дорожного движения на дорогах общего пользования местного значения»,</w:t>
      </w:r>
    </w:p>
    <w:p w:rsidR="00471E8E" w:rsidRPr="001A1FCB" w:rsidRDefault="00471E8E" w:rsidP="00471E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/>
          <w:color w:val="000000" w:themeColor="text1"/>
          <w:sz w:val="28"/>
          <w:szCs w:val="28"/>
        </w:rPr>
        <w:t>- «Создание условий для предоставления транспортных услуг населению и организация транспортного обслуживания населения»,</w:t>
      </w:r>
    </w:p>
    <w:p w:rsidR="00471E8E" w:rsidRPr="001A1FCB" w:rsidRDefault="00471E8E" w:rsidP="00471E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/>
          <w:color w:val="000000" w:themeColor="text1"/>
          <w:sz w:val="28"/>
          <w:szCs w:val="28"/>
        </w:rPr>
        <w:t xml:space="preserve">- «Организация благоустройства территории», </w:t>
      </w:r>
    </w:p>
    <w:p w:rsidR="00B66FF2" w:rsidRPr="001A1FCB" w:rsidRDefault="00F03BA4" w:rsidP="00471E8E">
      <w:pPr>
        <w:pStyle w:val="2"/>
        <w:rPr>
          <w:color w:val="000000" w:themeColor="text1"/>
        </w:rPr>
      </w:pPr>
      <w:r w:rsidRPr="001A1FCB">
        <w:rPr>
          <w:color w:val="000000" w:themeColor="text1"/>
        </w:rPr>
        <w:t>3</w:t>
      </w:r>
      <w:r w:rsidR="00B66FF2" w:rsidRPr="001A1FCB">
        <w:rPr>
          <w:color w:val="000000" w:themeColor="text1"/>
        </w:rPr>
        <w:t xml:space="preserve">. Приоритеты и цели социально-экономического развития, описание основных целей и задач </w:t>
      </w:r>
      <w:r w:rsidR="00F0712D" w:rsidRPr="001A1FCB">
        <w:rPr>
          <w:color w:val="000000" w:themeColor="text1"/>
        </w:rPr>
        <w:t>П</w:t>
      </w:r>
      <w:r w:rsidR="00B66FF2" w:rsidRPr="001A1FCB">
        <w:rPr>
          <w:color w:val="000000" w:themeColor="text1"/>
        </w:rPr>
        <w:t>рограммы, прогноз развития и планируемые</w:t>
      </w:r>
      <w:r w:rsidR="0044774E" w:rsidRPr="001A1FCB">
        <w:rPr>
          <w:color w:val="000000" w:themeColor="text1"/>
        </w:rPr>
        <w:t xml:space="preserve"> </w:t>
      </w:r>
      <w:r w:rsidR="00B66FF2" w:rsidRPr="001A1FCB">
        <w:rPr>
          <w:color w:val="000000" w:themeColor="text1"/>
        </w:rPr>
        <w:t>макроэкономические п</w:t>
      </w:r>
      <w:r w:rsidR="00BA1E7D" w:rsidRPr="001A1FCB">
        <w:rPr>
          <w:color w:val="000000" w:themeColor="text1"/>
        </w:rPr>
        <w:t>оказатели по итогам реализации П</w:t>
      </w:r>
      <w:r w:rsidR="00B66FF2" w:rsidRPr="001A1FCB">
        <w:rPr>
          <w:color w:val="000000" w:themeColor="text1"/>
        </w:rPr>
        <w:t>рограммы</w:t>
      </w:r>
    </w:p>
    <w:p w:rsidR="00A578BE" w:rsidRPr="001A1FCB" w:rsidRDefault="00A578BE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81E" w:rsidRPr="001A1FCB" w:rsidRDefault="00235E7A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Выбор приоритетов </w:t>
      </w:r>
      <w:r w:rsidR="00BA1E7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рограммы и прогноз развития сферы реализации </w:t>
      </w:r>
      <w:r w:rsidR="00BA1E7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рограммы предусмотрен с учетом анализа проблем, свойственных данной сфере </w:t>
      </w:r>
      <w:r w:rsidR="00BA1E7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ЗАТО Железногорск,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551A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онцепции федеральной целевой программы </w:t>
      </w:r>
      <w:r w:rsidR="0087281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безопасности дорожного движения в 2013 - 2020 годах</w:t>
      </w:r>
      <w:r w:rsidR="0087281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», государственной программы Красноярского края «Развитие транспортной системы Красноярского края», концепции стабилизации и развития общественного пассажирского автомобильного и городского электрического транспорта Красноярского края.</w:t>
      </w:r>
      <w:proofErr w:type="gramEnd"/>
    </w:p>
    <w:p w:rsidR="0087281E" w:rsidRPr="001A1FCB" w:rsidRDefault="0087281E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</w:t>
      </w:r>
      <w:r w:rsidR="00C0551A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рограммы — </w:t>
      </w:r>
      <w:r w:rsidR="006E6D75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дорожной деятельности, осуществлени</w:t>
      </w:r>
      <w:r w:rsidR="009126E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6E6D75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транспортного обслуживания населения и </w:t>
      </w:r>
      <w:r w:rsidR="009126E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содержание объектов </w:t>
      </w:r>
      <w:r w:rsidR="006E6D75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</w:t>
      </w:r>
      <w:r w:rsidR="009126E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6E6D75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территории ЗАТО Железногорск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281E" w:rsidRPr="001A1FCB" w:rsidRDefault="0087281E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достижения целей и планируемых целевых показателей </w:t>
      </w:r>
      <w:r w:rsidR="00EF2E83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данной </w:t>
      </w:r>
      <w:r w:rsidR="00F0712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F2E83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рограммы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 решить следующие задачи:</w:t>
      </w:r>
    </w:p>
    <w:p w:rsidR="004078FD" w:rsidRPr="001A1FCB" w:rsidRDefault="004078FD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E6D75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 дорожной деятельности в отношении автомобильных дорог местного значения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078FD" w:rsidRPr="001A1FCB" w:rsidRDefault="004078FD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E6D75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безопасности дорожного движения на дорогах общего пользования местного значения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03BA4" w:rsidRPr="001A1FCB" w:rsidRDefault="004078FD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E6D75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условий для предоставления транспортных услуг населению и организация транспортного обслуживания населения;</w:t>
      </w:r>
    </w:p>
    <w:p w:rsidR="006E6D75" w:rsidRPr="001A1FCB" w:rsidRDefault="006E6D75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E330F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51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благоустройства территории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78FD" w:rsidRPr="001A1FCB" w:rsidRDefault="004078FD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разработка и реализация </w:t>
      </w:r>
      <w:r w:rsidR="00F0712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рограммы должна обеспечить комплексное урегулирование наиболее острых и проблемных вопросов в сфере дорожного хозяйства, организации перевозки пассажиров и благоустройства города, создат</w:t>
      </w:r>
      <w:r w:rsidR="00032671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организационно-финансовые механизмы взаимодействия, координации усилий и концентрации ресурсов субъектов экономики для решения поставленной цели.</w:t>
      </w:r>
    </w:p>
    <w:p w:rsidR="00F03BA4" w:rsidRPr="001A1FCB" w:rsidRDefault="00F03BA4" w:rsidP="0044774E">
      <w:pPr>
        <w:pStyle w:val="2"/>
        <w:rPr>
          <w:color w:val="000000" w:themeColor="text1"/>
        </w:rPr>
      </w:pPr>
      <w:r w:rsidRPr="001A1FCB">
        <w:rPr>
          <w:color w:val="000000" w:themeColor="text1"/>
        </w:rPr>
        <w:t xml:space="preserve">4. Прогноз и описание конечных результатов </w:t>
      </w:r>
      <w:r w:rsidR="00F0712D" w:rsidRPr="001A1FCB">
        <w:rPr>
          <w:color w:val="000000" w:themeColor="text1"/>
        </w:rPr>
        <w:t>П</w:t>
      </w:r>
      <w:r w:rsidRPr="001A1FCB">
        <w:rPr>
          <w:color w:val="000000" w:themeColor="text1"/>
        </w:rPr>
        <w:t xml:space="preserve">рограммы, характеризующих целевое состояние (изменение состояния) уровня </w:t>
      </w:r>
      <w:r w:rsidR="00BD44FD" w:rsidRPr="001A1FCB">
        <w:rPr>
          <w:color w:val="000000" w:themeColor="text1"/>
        </w:rPr>
        <w:t xml:space="preserve">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</w:t>
      </w:r>
    </w:p>
    <w:p w:rsidR="000B7480" w:rsidRPr="001A1FCB" w:rsidRDefault="000B7480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B7480" w:rsidRPr="001A1FCB" w:rsidRDefault="000B7480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Своевременная и в полном объеме реализация Программы позволит повысить безопасность движения на дорогах общего пользования ЗАТО Железногорск, улучшить их эксплуатационные характеристики, повысить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пропускную способность улично-дорожной сети, </w:t>
      </w:r>
      <w:r w:rsidR="006E6D75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сохранить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качество предоставления транспортных услуг и уровень благоустройства территории ЗАТО Железногорск.</w:t>
      </w:r>
    </w:p>
    <w:p w:rsidR="000B7480" w:rsidRPr="001A1FCB" w:rsidRDefault="000B7480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комплекса мероприятий Программы позволит в целом обеспечить достижение целей Программы, а также будет содействовать профилактике недопущения социальной напряженности.</w:t>
      </w:r>
    </w:p>
    <w:p w:rsidR="000B7480" w:rsidRPr="001A1FCB" w:rsidRDefault="000B7480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Значения целевых показателей </w:t>
      </w:r>
      <w:r w:rsidR="00F0712D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рограммы соответствуют средним многолетним условиям развития отрасли </w:t>
      </w:r>
      <w:r w:rsidR="005E3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ЗАТО Железногорск.</w:t>
      </w:r>
    </w:p>
    <w:p w:rsidR="000B7480" w:rsidRPr="001A1FCB" w:rsidRDefault="000B7480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 рассчитаны на основе прогноза их динамики с учетом имеющихся тенденций и их изменения при сохранении имеющегося уровня финансирования.</w:t>
      </w:r>
    </w:p>
    <w:p w:rsidR="000B7480" w:rsidRPr="001A1FCB" w:rsidRDefault="000B7480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 развити</w:t>
      </w:r>
      <w:r w:rsidR="005E3A82">
        <w:rPr>
          <w:rFonts w:ascii="Times New Roman" w:hAnsi="Times New Roman" w:cs="Times New Roman"/>
          <w:color w:val="000000" w:themeColor="text1"/>
          <w:sz w:val="28"/>
          <w:szCs w:val="28"/>
        </w:rPr>
        <w:t>я отрасли приведены в приложениях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</w:t>
      </w:r>
      <w:r w:rsidR="005E3A82">
        <w:rPr>
          <w:rFonts w:ascii="Times New Roman" w:hAnsi="Times New Roman" w:cs="Times New Roman"/>
          <w:color w:val="000000" w:themeColor="text1"/>
          <w:sz w:val="28"/>
          <w:szCs w:val="28"/>
        </w:rPr>
        <w:t>, № 2 к настоящему паспорту Программы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35016" w:rsidRPr="001A1FCB" w:rsidRDefault="00135016" w:rsidP="0044774E">
      <w:pPr>
        <w:pStyle w:val="2"/>
        <w:rPr>
          <w:color w:val="000000" w:themeColor="text1"/>
        </w:rPr>
      </w:pPr>
      <w:r w:rsidRPr="001A1FCB">
        <w:rPr>
          <w:color w:val="000000" w:themeColor="text1"/>
        </w:rPr>
        <w:t xml:space="preserve">5. Сроки реализации </w:t>
      </w:r>
      <w:r w:rsidR="00F0712D" w:rsidRPr="001A1FCB">
        <w:rPr>
          <w:color w:val="000000" w:themeColor="text1"/>
        </w:rPr>
        <w:t>П</w:t>
      </w:r>
      <w:r w:rsidRPr="001A1FCB">
        <w:rPr>
          <w:color w:val="000000" w:themeColor="text1"/>
        </w:rPr>
        <w:t>рограммы в целом, контрольные этапы</w:t>
      </w:r>
      <w:r w:rsidR="0044774E" w:rsidRPr="001A1FCB">
        <w:rPr>
          <w:color w:val="000000" w:themeColor="text1"/>
        </w:rPr>
        <w:t xml:space="preserve"> </w:t>
      </w:r>
      <w:r w:rsidRPr="001A1FCB">
        <w:rPr>
          <w:color w:val="000000" w:themeColor="text1"/>
        </w:rPr>
        <w:t>и сроки их реализации с указ</w:t>
      </w:r>
      <w:r w:rsidR="00F0712D" w:rsidRPr="001A1FCB">
        <w:rPr>
          <w:color w:val="000000" w:themeColor="text1"/>
        </w:rPr>
        <w:t>анием промежуточных показателей</w:t>
      </w:r>
    </w:p>
    <w:p w:rsidR="00F0712D" w:rsidRPr="001A1FCB" w:rsidRDefault="00F0712D" w:rsidP="0042427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35016" w:rsidRPr="001A1FCB" w:rsidRDefault="003D2362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135016" w:rsidRPr="001A1FCB">
        <w:rPr>
          <w:rFonts w:ascii="Times New Roman" w:hAnsi="Times New Roman"/>
          <w:color w:val="000000" w:themeColor="text1"/>
          <w:sz w:val="28"/>
          <w:szCs w:val="28"/>
        </w:rPr>
        <w:t>рограмма</w:t>
      </w:r>
      <w:r w:rsidR="00841648" w:rsidRPr="001A1FCB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4078FD" w:rsidRPr="001A1FCB">
        <w:rPr>
          <w:rFonts w:ascii="Times New Roman" w:hAnsi="Times New Roman"/>
          <w:color w:val="000000" w:themeColor="text1"/>
          <w:sz w:val="28"/>
          <w:szCs w:val="28"/>
        </w:rPr>
        <w:t xml:space="preserve"> подпрограммы </w:t>
      </w:r>
      <w:r w:rsidR="00135016" w:rsidRPr="001A1FCB">
        <w:rPr>
          <w:rFonts w:ascii="Times New Roman" w:hAnsi="Times New Roman"/>
          <w:color w:val="000000" w:themeColor="text1"/>
          <w:sz w:val="28"/>
          <w:szCs w:val="28"/>
        </w:rPr>
        <w:t>реализу</w:t>
      </w:r>
      <w:r w:rsidRPr="001A1FCB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135016" w:rsidRPr="001A1FCB">
        <w:rPr>
          <w:rFonts w:ascii="Times New Roman" w:hAnsi="Times New Roman"/>
          <w:color w:val="000000" w:themeColor="text1"/>
          <w:sz w:val="28"/>
          <w:szCs w:val="28"/>
        </w:rPr>
        <w:t>тся в 201</w:t>
      </w:r>
      <w:r w:rsidR="00032671" w:rsidRPr="001A1FCB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135016" w:rsidRPr="001A1FCB">
        <w:rPr>
          <w:rFonts w:ascii="Times New Roman" w:hAnsi="Times New Roman"/>
          <w:color w:val="000000" w:themeColor="text1"/>
          <w:sz w:val="28"/>
          <w:szCs w:val="28"/>
        </w:rPr>
        <w:t>-20</w:t>
      </w:r>
      <w:r w:rsidR="00AF3C79" w:rsidRPr="001A1FC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32671" w:rsidRPr="001A1FCB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35016" w:rsidRPr="001A1FCB">
        <w:rPr>
          <w:rFonts w:ascii="Times New Roman" w:hAnsi="Times New Roman"/>
          <w:color w:val="000000" w:themeColor="text1"/>
          <w:sz w:val="28"/>
          <w:szCs w:val="28"/>
        </w:rPr>
        <w:t xml:space="preserve"> годах. Этапы реализации </w:t>
      </w:r>
      <w:r w:rsidRPr="001A1FCB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135016" w:rsidRPr="001A1FCB">
        <w:rPr>
          <w:rFonts w:ascii="Times New Roman" w:hAnsi="Times New Roman"/>
          <w:color w:val="000000" w:themeColor="text1"/>
          <w:sz w:val="28"/>
          <w:szCs w:val="28"/>
        </w:rPr>
        <w:t>рограммы не выделяются.</w:t>
      </w:r>
    </w:p>
    <w:p w:rsidR="00135016" w:rsidRPr="001A1FCB" w:rsidRDefault="00135016" w:rsidP="0044774E">
      <w:pPr>
        <w:pStyle w:val="2"/>
        <w:rPr>
          <w:color w:val="000000" w:themeColor="text1"/>
        </w:rPr>
      </w:pPr>
      <w:r w:rsidRPr="001A1FCB">
        <w:rPr>
          <w:color w:val="000000" w:themeColor="text1"/>
        </w:rPr>
        <w:t xml:space="preserve">6. Перечень подпрограмм и отдельных мероприятий </w:t>
      </w:r>
      <w:r w:rsidR="003D2362" w:rsidRPr="001A1FCB">
        <w:rPr>
          <w:color w:val="000000" w:themeColor="text1"/>
        </w:rPr>
        <w:t>П</w:t>
      </w:r>
      <w:r w:rsidRPr="001A1FCB">
        <w:rPr>
          <w:color w:val="000000" w:themeColor="text1"/>
        </w:rPr>
        <w:t>рограммы</w:t>
      </w:r>
      <w:r w:rsidR="00BD44FD" w:rsidRPr="001A1FCB">
        <w:rPr>
          <w:color w:val="000000" w:themeColor="text1"/>
        </w:rPr>
        <w:t xml:space="preserve"> с указанием сроков их реализации и ожидаемых результатов</w:t>
      </w:r>
    </w:p>
    <w:p w:rsidR="00135016" w:rsidRPr="001A1FCB" w:rsidRDefault="00135016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1E8E" w:rsidRPr="001A1FCB" w:rsidRDefault="00471E8E" w:rsidP="00471E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/>
          <w:color w:val="000000" w:themeColor="text1"/>
          <w:sz w:val="28"/>
          <w:szCs w:val="28"/>
        </w:rPr>
        <w:t xml:space="preserve">Для решения поставленных в Программе задач в данной программе сформированы </w:t>
      </w:r>
      <w:r w:rsidR="00AF3C79" w:rsidRPr="001A1FCB">
        <w:rPr>
          <w:rFonts w:ascii="Times New Roman" w:hAnsi="Times New Roman"/>
          <w:color w:val="000000" w:themeColor="text1"/>
          <w:sz w:val="28"/>
          <w:szCs w:val="28"/>
        </w:rPr>
        <w:t xml:space="preserve">четыре </w:t>
      </w:r>
      <w:r w:rsidRPr="001A1FCB">
        <w:rPr>
          <w:rFonts w:ascii="Times New Roman" w:hAnsi="Times New Roman"/>
          <w:color w:val="000000" w:themeColor="text1"/>
          <w:sz w:val="28"/>
          <w:szCs w:val="28"/>
        </w:rPr>
        <w:t>подпрограмм</w:t>
      </w:r>
      <w:r w:rsidR="00AF3C79" w:rsidRPr="001A1FCB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1A1FCB">
        <w:rPr>
          <w:rFonts w:ascii="Times New Roman" w:hAnsi="Times New Roman"/>
          <w:color w:val="000000" w:themeColor="text1"/>
          <w:sz w:val="28"/>
          <w:szCs w:val="28"/>
        </w:rPr>
        <w:t xml:space="preserve"> (приложения № 3.1, № 3.2, № 3.3, № 3.4 к Программе):</w:t>
      </w:r>
    </w:p>
    <w:p w:rsidR="00471E8E" w:rsidRPr="001A1FCB" w:rsidRDefault="00471E8E" w:rsidP="00471E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/>
          <w:color w:val="000000" w:themeColor="text1"/>
          <w:sz w:val="28"/>
          <w:szCs w:val="28"/>
        </w:rPr>
        <w:t>- осуществление дорожной деятельности в отношении автомобильных дорог местного значения;</w:t>
      </w:r>
    </w:p>
    <w:p w:rsidR="00471E8E" w:rsidRPr="001A1FCB" w:rsidRDefault="00471E8E" w:rsidP="00471E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/>
          <w:color w:val="000000" w:themeColor="text1"/>
          <w:sz w:val="28"/>
          <w:szCs w:val="28"/>
        </w:rPr>
        <w:t>- повышение безопасности дорожного движения на дорогах общего пользования местного значения;</w:t>
      </w:r>
    </w:p>
    <w:p w:rsidR="00471E8E" w:rsidRPr="001A1FCB" w:rsidRDefault="00471E8E" w:rsidP="00471E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/>
          <w:color w:val="000000" w:themeColor="text1"/>
          <w:sz w:val="28"/>
          <w:szCs w:val="28"/>
        </w:rPr>
        <w:t>- создание условий для предоставления транспортных услуг населению и организация транспортного обслуживания населения;</w:t>
      </w:r>
    </w:p>
    <w:p w:rsidR="004078FD" w:rsidRPr="001A1FCB" w:rsidRDefault="00471E8E" w:rsidP="00AF3C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/>
          <w:color w:val="000000" w:themeColor="text1"/>
          <w:sz w:val="28"/>
          <w:szCs w:val="28"/>
        </w:rPr>
        <w:t>- организация благоустройства территории.</w:t>
      </w:r>
    </w:p>
    <w:p w:rsidR="00471E8E" w:rsidRPr="001A1FCB" w:rsidRDefault="00471E8E" w:rsidP="00471E8E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5016" w:rsidRPr="001A1FCB" w:rsidRDefault="00F03BA4" w:rsidP="0042427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Каждая подпрограмма предназначена для решения соответствующей задачи настоящей </w:t>
      </w:r>
      <w:r w:rsidR="00135016"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</w:t>
      </w:r>
      <w:r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рограммы, которая в рамках подпрограммы рассматривается в качестве цели. Подпрограмма включает комплекс взаимосвязанных мероприятий, необходимых для достижения поставленной цели.</w:t>
      </w:r>
      <w:r w:rsidR="00135016"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03BA4" w:rsidRPr="001A1FCB" w:rsidRDefault="00AF3C79" w:rsidP="0042427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</w:t>
      </w:r>
      <w:r w:rsidR="00471E8E"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рок реализации </w:t>
      </w:r>
      <w:r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подпрограмм </w:t>
      </w:r>
      <w:r w:rsidR="00471E8E"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соответствует сроку реализации самой Программы</w:t>
      </w:r>
      <w:r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71E8E"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— 201</w:t>
      </w:r>
      <w:r w:rsidR="00932CA6"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</w:t>
      </w:r>
      <w:r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-202</w:t>
      </w:r>
      <w:r w:rsidR="00932CA6"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471E8E"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</w:t>
      </w:r>
      <w:r w:rsidR="005E3A8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</w:t>
      </w:r>
      <w:r w:rsidR="00471E8E" w:rsidRPr="001A1F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135016" w:rsidRPr="001A1FCB" w:rsidRDefault="00135016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Отдельных мероприятий в настоящей Программе не предусмотрено.</w:t>
      </w:r>
      <w:r w:rsidR="00325112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Перечень целевых показателей и показателей результативности </w:t>
      </w:r>
      <w:r w:rsidR="003D2362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325112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рограммы приведен в приложении №1 к настояще</w:t>
      </w:r>
      <w:r w:rsidR="004E5E48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му паспорту Программы</w:t>
      </w:r>
      <w:r w:rsidR="00325112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B7480" w:rsidRPr="001A1FCB" w:rsidRDefault="00135016" w:rsidP="0044774E">
      <w:pPr>
        <w:pStyle w:val="2"/>
        <w:rPr>
          <w:color w:val="000000" w:themeColor="text1"/>
        </w:rPr>
      </w:pPr>
      <w:r w:rsidRPr="001A1FCB">
        <w:rPr>
          <w:color w:val="000000" w:themeColor="text1"/>
        </w:rPr>
        <w:lastRenderedPageBreak/>
        <w:t xml:space="preserve">7. Информация о распределении планируемых расходов по подпрограммам и отдельным мероприятиям </w:t>
      </w:r>
      <w:r w:rsidR="003D2362" w:rsidRPr="001A1FCB">
        <w:rPr>
          <w:color w:val="000000" w:themeColor="text1"/>
        </w:rPr>
        <w:t>П</w:t>
      </w:r>
      <w:r w:rsidRPr="001A1FCB">
        <w:rPr>
          <w:color w:val="000000" w:themeColor="text1"/>
        </w:rPr>
        <w:t>рограммы</w:t>
      </w:r>
    </w:p>
    <w:p w:rsidR="000B7480" w:rsidRPr="001A1FCB" w:rsidRDefault="000B7480" w:rsidP="0042427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7480" w:rsidRPr="001A1FCB" w:rsidRDefault="000B7480" w:rsidP="0042427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Планируемые расходы </w:t>
      </w:r>
      <w:r w:rsidR="003D2362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рограммы «</w:t>
      </w:r>
      <w:r w:rsidRPr="001A1FCB">
        <w:rPr>
          <w:rFonts w:ascii="Times New Roman" w:hAnsi="Times New Roman"/>
          <w:color w:val="000000" w:themeColor="text1"/>
          <w:sz w:val="28"/>
          <w:szCs w:val="28"/>
        </w:rPr>
        <w:t>Развитие транспортной системы, содержание и благоустройство территории ЗАТО Железногорск</w:t>
      </w:r>
      <w:r w:rsidR="00F4224A" w:rsidRPr="001A1FCB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1A1FC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ее подпрограмм направлены </w:t>
      </w:r>
      <w:proofErr w:type="gramStart"/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6E6D75" w:rsidRPr="001A1FCB" w:rsidRDefault="006E6D75" w:rsidP="006E6D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- осуществление дорожной деятельности в отношении автомобильных дорог местного значения;</w:t>
      </w:r>
    </w:p>
    <w:p w:rsidR="006E6D75" w:rsidRPr="001A1FCB" w:rsidRDefault="006E6D75" w:rsidP="006E6D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- повышение безопасности дорожного движения на дорогах общего пользования местного значения;</w:t>
      </w:r>
    </w:p>
    <w:p w:rsidR="006E6D75" w:rsidRPr="001A1FCB" w:rsidRDefault="006E6D75" w:rsidP="006E6D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- создание условий для предоставления транспортных услуг населению и организация транспортного обслуживания населения;</w:t>
      </w:r>
    </w:p>
    <w:p w:rsidR="006E6D75" w:rsidRPr="001A1FCB" w:rsidRDefault="006E6D75" w:rsidP="006E6D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E330F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517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благоустройства территории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B7480" w:rsidRPr="001A1FCB" w:rsidRDefault="000B7480" w:rsidP="0042427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распределении планируемых расходов по подпрограммам с указанием главных распорядителей средств бюджета, а также по годам реализации Программы приведены в приложении № 1 к настоящей Программе.</w:t>
      </w:r>
    </w:p>
    <w:p w:rsidR="00704960" w:rsidRPr="001A1FCB" w:rsidRDefault="00704960" w:rsidP="0042427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целевым и эффективным использованием средств местного бюджета осуществляется в соответствии с бюджетным законодательством.</w:t>
      </w:r>
    </w:p>
    <w:p w:rsidR="00821063" w:rsidRPr="001A1FCB" w:rsidRDefault="00821063" w:rsidP="0044774E">
      <w:pPr>
        <w:pStyle w:val="2"/>
        <w:spacing w:before="0"/>
        <w:rPr>
          <w:color w:val="000000" w:themeColor="text1"/>
        </w:rPr>
      </w:pPr>
    </w:p>
    <w:p w:rsidR="009B6339" w:rsidRPr="001A1FCB" w:rsidRDefault="00135016" w:rsidP="0044774E">
      <w:pPr>
        <w:pStyle w:val="2"/>
        <w:spacing w:before="0"/>
        <w:rPr>
          <w:color w:val="000000" w:themeColor="text1"/>
        </w:rPr>
      </w:pPr>
      <w:r w:rsidRPr="001A1FCB">
        <w:rPr>
          <w:color w:val="000000" w:themeColor="text1"/>
        </w:rPr>
        <w:t xml:space="preserve">8. Информация о ресурсном обеспечении и прогнозной оценке расходов на реализацию целей </w:t>
      </w:r>
      <w:r w:rsidR="00121418" w:rsidRPr="001A1FCB">
        <w:rPr>
          <w:color w:val="000000" w:themeColor="text1"/>
        </w:rPr>
        <w:t>П</w:t>
      </w:r>
      <w:r w:rsidRPr="001A1FCB">
        <w:rPr>
          <w:color w:val="000000" w:themeColor="text1"/>
        </w:rPr>
        <w:t>рограммы</w:t>
      </w:r>
      <w:r w:rsidR="00F4224A" w:rsidRPr="001A1FCB">
        <w:rPr>
          <w:color w:val="000000" w:themeColor="text1"/>
        </w:rPr>
        <w:t xml:space="preserve"> с учетом источников финансирования, в том числе федерального, краевого, местного бюджетов и иных внебюджетных источников, а так же перечень реализуемых ими мероприятий, в случае участия в реализации </w:t>
      </w:r>
      <w:r w:rsidR="00121418" w:rsidRPr="001A1FCB">
        <w:rPr>
          <w:color w:val="000000" w:themeColor="text1"/>
        </w:rPr>
        <w:t>П</w:t>
      </w:r>
      <w:r w:rsidR="00F4224A" w:rsidRPr="001A1FCB">
        <w:rPr>
          <w:color w:val="000000" w:themeColor="text1"/>
        </w:rPr>
        <w:t>рограммы</w:t>
      </w:r>
    </w:p>
    <w:p w:rsidR="0044774E" w:rsidRPr="001A1FCB" w:rsidRDefault="0044774E" w:rsidP="00447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7D42" w:rsidRPr="001A1FCB" w:rsidRDefault="00F03BA4" w:rsidP="00447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155E6E" w:rsidRPr="001A1FCB" w:rsidRDefault="00471E8E" w:rsidP="00155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Механизм реализации отдельных мероприятий программы, описание организационных, экономических и правовых механизмов, необходимых для эффективной реализации программы, последовательность выполнения мероприятий подпрограмм, их взаимоувязанность предусмотрен для каждой из пяти  подпрограмм в соответствующих разделах подпрограмм.</w:t>
      </w:r>
    </w:p>
    <w:p w:rsidR="00155E6E" w:rsidRPr="001A1FCB" w:rsidRDefault="009449B9" w:rsidP="00155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финансирования программы на </w:t>
      </w:r>
      <w:r w:rsidR="00155E6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2019 – 2021 годы составит </w:t>
      </w:r>
      <w:fldSimple w:instr=" AUTOTEXT  &quot;Треугольник 1&quot;  \* MERGEFORMAT "/>
      <w:r w:rsidR="00155E6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1 370 939 450,00 рублей, в том числе за счет средств: </w:t>
      </w:r>
    </w:p>
    <w:p w:rsidR="00155E6E" w:rsidRPr="001A1FCB" w:rsidRDefault="00155E6E" w:rsidP="00155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бюджета — 0,00 рублей,</w:t>
      </w:r>
    </w:p>
    <w:p w:rsidR="00155E6E" w:rsidRPr="001A1FCB" w:rsidRDefault="00155E6E" w:rsidP="00155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краевого бюджета — 324 528 900,00 рублей,</w:t>
      </w:r>
    </w:p>
    <w:p w:rsidR="00155E6E" w:rsidRPr="001A1FCB" w:rsidRDefault="00155E6E" w:rsidP="00155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том числе:</w:t>
      </w:r>
    </w:p>
    <w:p w:rsidR="00155E6E" w:rsidRPr="001A1FCB" w:rsidRDefault="00155E6E" w:rsidP="00155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201</w:t>
      </w:r>
      <w:r w:rsidR="00932CA6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— 117 279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400,00 рублей,</w:t>
      </w:r>
    </w:p>
    <w:p w:rsidR="00155E6E" w:rsidRPr="001A1FCB" w:rsidRDefault="00155E6E" w:rsidP="00155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20</w:t>
      </w:r>
      <w:r w:rsidR="00932CA6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— 101 642 700,00 рублей,</w:t>
      </w:r>
    </w:p>
    <w:p w:rsidR="00155E6E" w:rsidRPr="001A1FCB" w:rsidRDefault="00155E6E" w:rsidP="00155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202</w:t>
      </w:r>
      <w:r w:rsidR="00932CA6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— 105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606 800,00 рублей,</w:t>
      </w:r>
    </w:p>
    <w:p w:rsidR="00155E6E" w:rsidRPr="001A1FCB" w:rsidRDefault="00155E6E" w:rsidP="00155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местного бюджета — 1 046 410 550,00 рублей в том числе:</w:t>
      </w:r>
    </w:p>
    <w:p w:rsidR="00155E6E" w:rsidRPr="001A1FCB" w:rsidRDefault="00155E6E" w:rsidP="00155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201</w:t>
      </w:r>
      <w:r w:rsidR="00932CA6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— 406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829 600,00 рублей,</w:t>
      </w:r>
    </w:p>
    <w:p w:rsidR="00155E6E" w:rsidRPr="001A1FCB" w:rsidRDefault="00155E6E" w:rsidP="00155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20</w:t>
      </w:r>
      <w:r w:rsidR="00932CA6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— 319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790 475,00 рублей,</w:t>
      </w:r>
    </w:p>
    <w:p w:rsidR="00155E6E" w:rsidRPr="001A1FCB" w:rsidRDefault="00155E6E" w:rsidP="00155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202</w:t>
      </w:r>
      <w:r w:rsidR="00932CA6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— 319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790 475,00 рублей,</w:t>
      </w:r>
    </w:p>
    <w:p w:rsidR="0033320A" w:rsidRPr="001A1FCB" w:rsidRDefault="00155E6E" w:rsidP="00155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внебюджетных источников — 0,00 рублей.</w:t>
      </w:r>
    </w:p>
    <w:p w:rsidR="0033320A" w:rsidRPr="001A1FCB" w:rsidRDefault="0033320A" w:rsidP="00333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8C0F43" w:rsidRPr="001A1FCB" w:rsidRDefault="004078FD" w:rsidP="00E152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Руководитель Управления</w:t>
      </w:r>
      <w:r w:rsidR="008C0F43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</w:t>
      </w:r>
    </w:p>
    <w:p w:rsidR="004078FD" w:rsidRPr="002D6198" w:rsidRDefault="004078FD" w:rsidP="009347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хозяйства</w:t>
      </w:r>
      <w:r w:rsidR="008C0F43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E330F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330F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330F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330F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</w:t>
      </w:r>
      <w:r w:rsidR="0093471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3471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3471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34719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  <w:r w:rsidR="00E330FE" w:rsidRPr="001A1FCB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E330FE" w:rsidRPr="002D6198">
        <w:rPr>
          <w:rFonts w:ascii="Times New Roman" w:hAnsi="Times New Roman" w:cs="Times New Roman"/>
          <w:sz w:val="28"/>
          <w:szCs w:val="28"/>
        </w:rPr>
        <w:t>.М. Антоненко</w:t>
      </w:r>
    </w:p>
    <w:sectPr w:rsidR="004078FD" w:rsidRPr="002D6198" w:rsidSect="00422070">
      <w:headerReference w:type="default" r:id="rId8"/>
      <w:pgSz w:w="11905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568" w:rsidRDefault="00F17568" w:rsidP="00F02DA4">
      <w:pPr>
        <w:spacing w:after="0" w:line="240" w:lineRule="auto"/>
      </w:pPr>
      <w:r>
        <w:separator/>
      </w:r>
    </w:p>
  </w:endnote>
  <w:endnote w:type="continuationSeparator" w:id="0">
    <w:p w:rsidR="00F17568" w:rsidRDefault="00F17568" w:rsidP="00F02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568" w:rsidRDefault="00F17568" w:rsidP="00F02DA4">
      <w:pPr>
        <w:spacing w:after="0" w:line="240" w:lineRule="auto"/>
      </w:pPr>
      <w:r>
        <w:separator/>
      </w:r>
    </w:p>
  </w:footnote>
  <w:footnote w:type="continuationSeparator" w:id="0">
    <w:p w:rsidR="00F17568" w:rsidRDefault="00F17568" w:rsidP="00F02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348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8A32FA" w:rsidRPr="00B43F39" w:rsidRDefault="00025FC7">
        <w:pPr>
          <w:pStyle w:val="a9"/>
          <w:jc w:val="center"/>
          <w:rPr>
            <w:sz w:val="24"/>
          </w:rPr>
        </w:pPr>
        <w:r w:rsidRPr="00B43F39">
          <w:rPr>
            <w:rFonts w:ascii="Times New Roman" w:hAnsi="Times New Roman" w:cs="Times New Roman"/>
            <w:sz w:val="24"/>
          </w:rPr>
          <w:fldChar w:fldCharType="begin"/>
        </w:r>
        <w:r w:rsidR="008A32FA" w:rsidRPr="00B43F39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43F39">
          <w:rPr>
            <w:rFonts w:ascii="Times New Roman" w:hAnsi="Times New Roman" w:cs="Times New Roman"/>
            <w:sz w:val="24"/>
          </w:rPr>
          <w:fldChar w:fldCharType="separate"/>
        </w:r>
        <w:r w:rsidR="007C5D1E">
          <w:rPr>
            <w:rFonts w:ascii="Times New Roman" w:hAnsi="Times New Roman" w:cs="Times New Roman"/>
            <w:noProof/>
            <w:sz w:val="24"/>
          </w:rPr>
          <w:t>2</w:t>
        </w:r>
        <w:r w:rsidRPr="00B43F39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A32FA" w:rsidRDefault="008A32F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4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1"/>
  </w:num>
  <w:num w:numId="5">
    <w:abstractNumId w:val="10"/>
  </w:num>
  <w:num w:numId="6">
    <w:abstractNumId w:val="0"/>
  </w:num>
  <w:num w:numId="7">
    <w:abstractNumId w:val="7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12"/>
  </w:num>
  <w:num w:numId="13">
    <w:abstractNumId w:val="3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8CB"/>
    <w:rsid w:val="00001D09"/>
    <w:rsid w:val="000022F1"/>
    <w:rsid w:val="00011917"/>
    <w:rsid w:val="00021F31"/>
    <w:rsid w:val="00022755"/>
    <w:rsid w:val="00023DFD"/>
    <w:rsid w:val="00025FC7"/>
    <w:rsid w:val="000317D0"/>
    <w:rsid w:val="00032671"/>
    <w:rsid w:val="000411AC"/>
    <w:rsid w:val="00044B16"/>
    <w:rsid w:val="00051ED9"/>
    <w:rsid w:val="00053274"/>
    <w:rsid w:val="0005370F"/>
    <w:rsid w:val="00054886"/>
    <w:rsid w:val="00056180"/>
    <w:rsid w:val="0006057C"/>
    <w:rsid w:val="000640BE"/>
    <w:rsid w:val="00072410"/>
    <w:rsid w:val="0007268A"/>
    <w:rsid w:val="00072E18"/>
    <w:rsid w:val="00073A8E"/>
    <w:rsid w:val="00076851"/>
    <w:rsid w:val="000833DB"/>
    <w:rsid w:val="0008669B"/>
    <w:rsid w:val="00087E0D"/>
    <w:rsid w:val="00091219"/>
    <w:rsid w:val="00096841"/>
    <w:rsid w:val="000A081C"/>
    <w:rsid w:val="000B2EAA"/>
    <w:rsid w:val="000B7480"/>
    <w:rsid w:val="000B7669"/>
    <w:rsid w:val="000D4FF0"/>
    <w:rsid w:val="000E088C"/>
    <w:rsid w:val="000E3B83"/>
    <w:rsid w:val="000E746B"/>
    <w:rsid w:val="000F0263"/>
    <w:rsid w:val="000F4E03"/>
    <w:rsid w:val="000F7447"/>
    <w:rsid w:val="001157F5"/>
    <w:rsid w:val="00121418"/>
    <w:rsid w:val="00132DED"/>
    <w:rsid w:val="00135016"/>
    <w:rsid w:val="00143DB9"/>
    <w:rsid w:val="00145986"/>
    <w:rsid w:val="001476B8"/>
    <w:rsid w:val="0015039D"/>
    <w:rsid w:val="0015320A"/>
    <w:rsid w:val="00155E6E"/>
    <w:rsid w:val="00157090"/>
    <w:rsid w:val="001662E0"/>
    <w:rsid w:val="0017600A"/>
    <w:rsid w:val="00192533"/>
    <w:rsid w:val="001A1FCB"/>
    <w:rsid w:val="001A2E12"/>
    <w:rsid w:val="001A7BE8"/>
    <w:rsid w:val="001B6121"/>
    <w:rsid w:val="001C5764"/>
    <w:rsid w:val="001C6500"/>
    <w:rsid w:val="001C7ED2"/>
    <w:rsid w:val="001D31E4"/>
    <w:rsid w:val="001D61CF"/>
    <w:rsid w:val="001E0D4D"/>
    <w:rsid w:val="001E6254"/>
    <w:rsid w:val="001F30D0"/>
    <w:rsid w:val="001F6886"/>
    <w:rsid w:val="001F6A03"/>
    <w:rsid w:val="00200397"/>
    <w:rsid w:val="002022B4"/>
    <w:rsid w:val="002070A0"/>
    <w:rsid w:val="002070DB"/>
    <w:rsid w:val="00207188"/>
    <w:rsid w:val="00207F0F"/>
    <w:rsid w:val="00224046"/>
    <w:rsid w:val="00227B96"/>
    <w:rsid w:val="00235E7A"/>
    <w:rsid w:val="00237A71"/>
    <w:rsid w:val="00244313"/>
    <w:rsid w:val="0024451C"/>
    <w:rsid w:val="002478FE"/>
    <w:rsid w:val="0024796E"/>
    <w:rsid w:val="00251760"/>
    <w:rsid w:val="002559B7"/>
    <w:rsid w:val="00260185"/>
    <w:rsid w:val="0026293A"/>
    <w:rsid w:val="0027124D"/>
    <w:rsid w:val="00272DDE"/>
    <w:rsid w:val="00280C89"/>
    <w:rsid w:val="00287347"/>
    <w:rsid w:val="0029470C"/>
    <w:rsid w:val="00295B03"/>
    <w:rsid w:val="002A4290"/>
    <w:rsid w:val="002B423B"/>
    <w:rsid w:val="002B4D10"/>
    <w:rsid w:val="002B5E09"/>
    <w:rsid w:val="002C16A1"/>
    <w:rsid w:val="002C6512"/>
    <w:rsid w:val="002D3D99"/>
    <w:rsid w:val="002D4BC0"/>
    <w:rsid w:val="002D6198"/>
    <w:rsid w:val="002E0A83"/>
    <w:rsid w:val="002F0E2C"/>
    <w:rsid w:val="00300350"/>
    <w:rsid w:val="00310064"/>
    <w:rsid w:val="00317FD7"/>
    <w:rsid w:val="00325112"/>
    <w:rsid w:val="0033320A"/>
    <w:rsid w:val="00335CA7"/>
    <w:rsid w:val="00342CC5"/>
    <w:rsid w:val="00357517"/>
    <w:rsid w:val="00362C22"/>
    <w:rsid w:val="00376B10"/>
    <w:rsid w:val="003834A6"/>
    <w:rsid w:val="003877AA"/>
    <w:rsid w:val="003917AB"/>
    <w:rsid w:val="00395A8E"/>
    <w:rsid w:val="003A47BA"/>
    <w:rsid w:val="003A7217"/>
    <w:rsid w:val="003B507F"/>
    <w:rsid w:val="003C6377"/>
    <w:rsid w:val="003C796A"/>
    <w:rsid w:val="003D1E42"/>
    <w:rsid w:val="003D2362"/>
    <w:rsid w:val="003D4F26"/>
    <w:rsid w:val="003D5598"/>
    <w:rsid w:val="003D579C"/>
    <w:rsid w:val="003D746D"/>
    <w:rsid w:val="003F5238"/>
    <w:rsid w:val="004004B1"/>
    <w:rsid w:val="00401BC8"/>
    <w:rsid w:val="004078FD"/>
    <w:rsid w:val="004102C0"/>
    <w:rsid w:val="00412EE9"/>
    <w:rsid w:val="00421679"/>
    <w:rsid w:val="00422070"/>
    <w:rsid w:val="004226A8"/>
    <w:rsid w:val="00424274"/>
    <w:rsid w:val="00424FAF"/>
    <w:rsid w:val="00426419"/>
    <w:rsid w:val="00446208"/>
    <w:rsid w:val="0044774E"/>
    <w:rsid w:val="00462BFD"/>
    <w:rsid w:val="00471E8E"/>
    <w:rsid w:val="00481580"/>
    <w:rsid w:val="00481DB6"/>
    <w:rsid w:val="00496154"/>
    <w:rsid w:val="004972E2"/>
    <w:rsid w:val="004B101A"/>
    <w:rsid w:val="004B7EEC"/>
    <w:rsid w:val="004C2D64"/>
    <w:rsid w:val="004C3707"/>
    <w:rsid w:val="004C473F"/>
    <w:rsid w:val="004D0B7E"/>
    <w:rsid w:val="004D343C"/>
    <w:rsid w:val="004D6805"/>
    <w:rsid w:val="004D707B"/>
    <w:rsid w:val="004E467B"/>
    <w:rsid w:val="004E5E48"/>
    <w:rsid w:val="004F0514"/>
    <w:rsid w:val="004F540A"/>
    <w:rsid w:val="00506434"/>
    <w:rsid w:val="00507F50"/>
    <w:rsid w:val="00510BF6"/>
    <w:rsid w:val="00510EE3"/>
    <w:rsid w:val="00515442"/>
    <w:rsid w:val="00521722"/>
    <w:rsid w:val="00521BB3"/>
    <w:rsid w:val="00522C99"/>
    <w:rsid w:val="00527D63"/>
    <w:rsid w:val="00534719"/>
    <w:rsid w:val="00536ECD"/>
    <w:rsid w:val="00542837"/>
    <w:rsid w:val="005505A6"/>
    <w:rsid w:val="00555D20"/>
    <w:rsid w:val="00556C11"/>
    <w:rsid w:val="00557B84"/>
    <w:rsid w:val="00562001"/>
    <w:rsid w:val="005642AB"/>
    <w:rsid w:val="00572E83"/>
    <w:rsid w:val="00577DA6"/>
    <w:rsid w:val="00591E54"/>
    <w:rsid w:val="0059209A"/>
    <w:rsid w:val="00594832"/>
    <w:rsid w:val="00596165"/>
    <w:rsid w:val="005A0DF0"/>
    <w:rsid w:val="005B1729"/>
    <w:rsid w:val="005B5AAF"/>
    <w:rsid w:val="005C41B7"/>
    <w:rsid w:val="005C63CB"/>
    <w:rsid w:val="005C6AB6"/>
    <w:rsid w:val="005D2293"/>
    <w:rsid w:val="005D2898"/>
    <w:rsid w:val="005D3E40"/>
    <w:rsid w:val="005D617E"/>
    <w:rsid w:val="005D69E6"/>
    <w:rsid w:val="005E2D02"/>
    <w:rsid w:val="005E3A82"/>
    <w:rsid w:val="005E3BBF"/>
    <w:rsid w:val="00602F1F"/>
    <w:rsid w:val="006053A8"/>
    <w:rsid w:val="0060664C"/>
    <w:rsid w:val="00610F83"/>
    <w:rsid w:val="00611318"/>
    <w:rsid w:val="00613270"/>
    <w:rsid w:val="00620A69"/>
    <w:rsid w:val="00623C5A"/>
    <w:rsid w:val="00624BB1"/>
    <w:rsid w:val="0062619F"/>
    <w:rsid w:val="00630E6B"/>
    <w:rsid w:val="00636EA4"/>
    <w:rsid w:val="0064003F"/>
    <w:rsid w:val="00640EC2"/>
    <w:rsid w:val="0064397D"/>
    <w:rsid w:val="0064417C"/>
    <w:rsid w:val="00653952"/>
    <w:rsid w:val="0066219D"/>
    <w:rsid w:val="00675086"/>
    <w:rsid w:val="00680996"/>
    <w:rsid w:val="00683D93"/>
    <w:rsid w:val="0068699F"/>
    <w:rsid w:val="006A52F0"/>
    <w:rsid w:val="006A7645"/>
    <w:rsid w:val="006B2739"/>
    <w:rsid w:val="006B3F29"/>
    <w:rsid w:val="006B51A8"/>
    <w:rsid w:val="006C37BB"/>
    <w:rsid w:val="006C3C02"/>
    <w:rsid w:val="006C548B"/>
    <w:rsid w:val="006C6E09"/>
    <w:rsid w:val="006C7413"/>
    <w:rsid w:val="006D0F23"/>
    <w:rsid w:val="006D4F29"/>
    <w:rsid w:val="006D6C9A"/>
    <w:rsid w:val="006D7117"/>
    <w:rsid w:val="006E0547"/>
    <w:rsid w:val="006E6155"/>
    <w:rsid w:val="006E6C91"/>
    <w:rsid w:val="006E6D75"/>
    <w:rsid w:val="006F6576"/>
    <w:rsid w:val="006F685C"/>
    <w:rsid w:val="006F7B84"/>
    <w:rsid w:val="00703C89"/>
    <w:rsid w:val="00704960"/>
    <w:rsid w:val="00722E19"/>
    <w:rsid w:val="00732AE6"/>
    <w:rsid w:val="00734A51"/>
    <w:rsid w:val="00740D4C"/>
    <w:rsid w:val="0074560B"/>
    <w:rsid w:val="00752B3A"/>
    <w:rsid w:val="00760B82"/>
    <w:rsid w:val="0077640E"/>
    <w:rsid w:val="007810F6"/>
    <w:rsid w:val="00781F3C"/>
    <w:rsid w:val="00782FCD"/>
    <w:rsid w:val="007859F5"/>
    <w:rsid w:val="007866B7"/>
    <w:rsid w:val="007871C7"/>
    <w:rsid w:val="0079053C"/>
    <w:rsid w:val="007A2168"/>
    <w:rsid w:val="007A332D"/>
    <w:rsid w:val="007B377F"/>
    <w:rsid w:val="007B6D46"/>
    <w:rsid w:val="007B735A"/>
    <w:rsid w:val="007C5D1E"/>
    <w:rsid w:val="007C7177"/>
    <w:rsid w:val="007C737B"/>
    <w:rsid w:val="007D023B"/>
    <w:rsid w:val="007D2711"/>
    <w:rsid w:val="007D42E9"/>
    <w:rsid w:val="007D5E9B"/>
    <w:rsid w:val="007D66E9"/>
    <w:rsid w:val="007E2FA3"/>
    <w:rsid w:val="007F7D42"/>
    <w:rsid w:val="008013FE"/>
    <w:rsid w:val="00802B32"/>
    <w:rsid w:val="00802DF4"/>
    <w:rsid w:val="0081709B"/>
    <w:rsid w:val="0082044C"/>
    <w:rsid w:val="00821063"/>
    <w:rsid w:val="00821804"/>
    <w:rsid w:val="00822CC3"/>
    <w:rsid w:val="00834103"/>
    <w:rsid w:val="00841648"/>
    <w:rsid w:val="00841A74"/>
    <w:rsid w:val="0084257A"/>
    <w:rsid w:val="0085186C"/>
    <w:rsid w:val="008565EB"/>
    <w:rsid w:val="00870FDB"/>
    <w:rsid w:val="0087281E"/>
    <w:rsid w:val="00886E35"/>
    <w:rsid w:val="00887E55"/>
    <w:rsid w:val="008908A4"/>
    <w:rsid w:val="00897895"/>
    <w:rsid w:val="008A32FA"/>
    <w:rsid w:val="008A7609"/>
    <w:rsid w:val="008A793E"/>
    <w:rsid w:val="008B42DA"/>
    <w:rsid w:val="008B48DC"/>
    <w:rsid w:val="008C0F43"/>
    <w:rsid w:val="008C5356"/>
    <w:rsid w:val="008C6836"/>
    <w:rsid w:val="008E6A1B"/>
    <w:rsid w:val="008F0DF3"/>
    <w:rsid w:val="009066C8"/>
    <w:rsid w:val="00907453"/>
    <w:rsid w:val="009126ED"/>
    <w:rsid w:val="00922C25"/>
    <w:rsid w:val="0092580E"/>
    <w:rsid w:val="00926BC9"/>
    <w:rsid w:val="009274BD"/>
    <w:rsid w:val="009322A0"/>
    <w:rsid w:val="00932CA6"/>
    <w:rsid w:val="00934719"/>
    <w:rsid w:val="00937922"/>
    <w:rsid w:val="00940E11"/>
    <w:rsid w:val="009449B9"/>
    <w:rsid w:val="00946179"/>
    <w:rsid w:val="00952C84"/>
    <w:rsid w:val="00955106"/>
    <w:rsid w:val="0095673A"/>
    <w:rsid w:val="00960E27"/>
    <w:rsid w:val="0096793F"/>
    <w:rsid w:val="009759D7"/>
    <w:rsid w:val="0097655B"/>
    <w:rsid w:val="00977295"/>
    <w:rsid w:val="00981CD5"/>
    <w:rsid w:val="009930A9"/>
    <w:rsid w:val="00995FA6"/>
    <w:rsid w:val="009A2189"/>
    <w:rsid w:val="009A490B"/>
    <w:rsid w:val="009A688F"/>
    <w:rsid w:val="009B09A4"/>
    <w:rsid w:val="009B2EA7"/>
    <w:rsid w:val="009B60A6"/>
    <w:rsid w:val="009B6339"/>
    <w:rsid w:val="009C21A0"/>
    <w:rsid w:val="009C6A1B"/>
    <w:rsid w:val="009D2D4D"/>
    <w:rsid w:val="009D6869"/>
    <w:rsid w:val="009D7D19"/>
    <w:rsid w:val="009E0EEB"/>
    <w:rsid w:val="009F0CBA"/>
    <w:rsid w:val="009F6E72"/>
    <w:rsid w:val="00A10CA0"/>
    <w:rsid w:val="00A133DF"/>
    <w:rsid w:val="00A13CF5"/>
    <w:rsid w:val="00A16686"/>
    <w:rsid w:val="00A16DC4"/>
    <w:rsid w:val="00A222CE"/>
    <w:rsid w:val="00A23CCF"/>
    <w:rsid w:val="00A31DAE"/>
    <w:rsid w:val="00A578BE"/>
    <w:rsid w:val="00A639A8"/>
    <w:rsid w:val="00A70590"/>
    <w:rsid w:val="00A71C3F"/>
    <w:rsid w:val="00A73D9F"/>
    <w:rsid w:val="00A74FC6"/>
    <w:rsid w:val="00A76097"/>
    <w:rsid w:val="00A96109"/>
    <w:rsid w:val="00A972DD"/>
    <w:rsid w:val="00AA219E"/>
    <w:rsid w:val="00AA374F"/>
    <w:rsid w:val="00AA638A"/>
    <w:rsid w:val="00AB20D9"/>
    <w:rsid w:val="00AB2C75"/>
    <w:rsid w:val="00AB3DE7"/>
    <w:rsid w:val="00AB6ACA"/>
    <w:rsid w:val="00AC1774"/>
    <w:rsid w:val="00AC70FC"/>
    <w:rsid w:val="00AD300A"/>
    <w:rsid w:val="00AE15D6"/>
    <w:rsid w:val="00AE1D31"/>
    <w:rsid w:val="00AF3C79"/>
    <w:rsid w:val="00AF709F"/>
    <w:rsid w:val="00B13550"/>
    <w:rsid w:val="00B155CD"/>
    <w:rsid w:val="00B170B4"/>
    <w:rsid w:val="00B172C9"/>
    <w:rsid w:val="00B24807"/>
    <w:rsid w:val="00B27773"/>
    <w:rsid w:val="00B3064E"/>
    <w:rsid w:val="00B307B2"/>
    <w:rsid w:val="00B345D6"/>
    <w:rsid w:val="00B37621"/>
    <w:rsid w:val="00B43F39"/>
    <w:rsid w:val="00B47065"/>
    <w:rsid w:val="00B50DD5"/>
    <w:rsid w:val="00B5693D"/>
    <w:rsid w:val="00B571F9"/>
    <w:rsid w:val="00B57766"/>
    <w:rsid w:val="00B57CC1"/>
    <w:rsid w:val="00B6184F"/>
    <w:rsid w:val="00B66FF2"/>
    <w:rsid w:val="00B758DA"/>
    <w:rsid w:val="00B77B00"/>
    <w:rsid w:val="00B77B48"/>
    <w:rsid w:val="00B82600"/>
    <w:rsid w:val="00B85594"/>
    <w:rsid w:val="00B86FF4"/>
    <w:rsid w:val="00B94929"/>
    <w:rsid w:val="00B95648"/>
    <w:rsid w:val="00BA1E7D"/>
    <w:rsid w:val="00BA2EC2"/>
    <w:rsid w:val="00BB2EEE"/>
    <w:rsid w:val="00BB30B2"/>
    <w:rsid w:val="00BD00EE"/>
    <w:rsid w:val="00BD44FD"/>
    <w:rsid w:val="00BD4E6A"/>
    <w:rsid w:val="00BE5D37"/>
    <w:rsid w:val="00BE5FF3"/>
    <w:rsid w:val="00BF1685"/>
    <w:rsid w:val="00BF7DD6"/>
    <w:rsid w:val="00C03936"/>
    <w:rsid w:val="00C05445"/>
    <w:rsid w:val="00C0551A"/>
    <w:rsid w:val="00C16813"/>
    <w:rsid w:val="00C42C90"/>
    <w:rsid w:val="00C44102"/>
    <w:rsid w:val="00C54837"/>
    <w:rsid w:val="00C6015E"/>
    <w:rsid w:val="00C604FD"/>
    <w:rsid w:val="00C608E7"/>
    <w:rsid w:val="00C63E6A"/>
    <w:rsid w:val="00C83DF9"/>
    <w:rsid w:val="00C871AF"/>
    <w:rsid w:val="00C94629"/>
    <w:rsid w:val="00CA6BC5"/>
    <w:rsid w:val="00CA7E21"/>
    <w:rsid w:val="00CB30C4"/>
    <w:rsid w:val="00CB3298"/>
    <w:rsid w:val="00CB34B4"/>
    <w:rsid w:val="00CB6212"/>
    <w:rsid w:val="00CD4227"/>
    <w:rsid w:val="00CE29D8"/>
    <w:rsid w:val="00CE3238"/>
    <w:rsid w:val="00CF15F2"/>
    <w:rsid w:val="00CF262D"/>
    <w:rsid w:val="00CF7818"/>
    <w:rsid w:val="00CF7D36"/>
    <w:rsid w:val="00D074D2"/>
    <w:rsid w:val="00D12AD0"/>
    <w:rsid w:val="00D16B6A"/>
    <w:rsid w:val="00D16F9C"/>
    <w:rsid w:val="00D2113B"/>
    <w:rsid w:val="00D3552A"/>
    <w:rsid w:val="00D40BBD"/>
    <w:rsid w:val="00D44C6F"/>
    <w:rsid w:val="00D52CBD"/>
    <w:rsid w:val="00D55F7C"/>
    <w:rsid w:val="00D5633E"/>
    <w:rsid w:val="00D6344A"/>
    <w:rsid w:val="00D726DD"/>
    <w:rsid w:val="00D82C00"/>
    <w:rsid w:val="00D8405C"/>
    <w:rsid w:val="00DA19D2"/>
    <w:rsid w:val="00DA20D0"/>
    <w:rsid w:val="00DA4B1D"/>
    <w:rsid w:val="00DB4312"/>
    <w:rsid w:val="00DB61E0"/>
    <w:rsid w:val="00DC726E"/>
    <w:rsid w:val="00DD2F9B"/>
    <w:rsid w:val="00DF22B0"/>
    <w:rsid w:val="00DF5786"/>
    <w:rsid w:val="00DF7D2C"/>
    <w:rsid w:val="00E0065A"/>
    <w:rsid w:val="00E014A8"/>
    <w:rsid w:val="00E050DB"/>
    <w:rsid w:val="00E051B5"/>
    <w:rsid w:val="00E07456"/>
    <w:rsid w:val="00E12187"/>
    <w:rsid w:val="00E15211"/>
    <w:rsid w:val="00E279A5"/>
    <w:rsid w:val="00E330FE"/>
    <w:rsid w:val="00E3602C"/>
    <w:rsid w:val="00E37ABC"/>
    <w:rsid w:val="00E407F0"/>
    <w:rsid w:val="00E4146F"/>
    <w:rsid w:val="00E41D15"/>
    <w:rsid w:val="00E431C2"/>
    <w:rsid w:val="00E505F0"/>
    <w:rsid w:val="00E56DD0"/>
    <w:rsid w:val="00E606D7"/>
    <w:rsid w:val="00E611FC"/>
    <w:rsid w:val="00E63469"/>
    <w:rsid w:val="00E720F6"/>
    <w:rsid w:val="00E74D81"/>
    <w:rsid w:val="00E8770F"/>
    <w:rsid w:val="00E961DE"/>
    <w:rsid w:val="00EA006D"/>
    <w:rsid w:val="00EA008A"/>
    <w:rsid w:val="00EA61C8"/>
    <w:rsid w:val="00EC0182"/>
    <w:rsid w:val="00ED0570"/>
    <w:rsid w:val="00EE781C"/>
    <w:rsid w:val="00EF0C79"/>
    <w:rsid w:val="00EF2E83"/>
    <w:rsid w:val="00EF4D4E"/>
    <w:rsid w:val="00F02DA4"/>
    <w:rsid w:val="00F03BA4"/>
    <w:rsid w:val="00F04607"/>
    <w:rsid w:val="00F0712D"/>
    <w:rsid w:val="00F17568"/>
    <w:rsid w:val="00F25286"/>
    <w:rsid w:val="00F300DB"/>
    <w:rsid w:val="00F32611"/>
    <w:rsid w:val="00F37A39"/>
    <w:rsid w:val="00F37ACA"/>
    <w:rsid w:val="00F4224A"/>
    <w:rsid w:val="00F42C3D"/>
    <w:rsid w:val="00F44A33"/>
    <w:rsid w:val="00F54089"/>
    <w:rsid w:val="00F6025E"/>
    <w:rsid w:val="00F9412D"/>
    <w:rsid w:val="00FA72BD"/>
    <w:rsid w:val="00FB64AE"/>
    <w:rsid w:val="00FB67A8"/>
    <w:rsid w:val="00FD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1">
    <w:name w:val="heading 1"/>
    <w:basedOn w:val="a"/>
    <w:next w:val="a"/>
    <w:link w:val="10"/>
    <w:uiPriority w:val="9"/>
    <w:qFormat/>
    <w:rsid w:val="009E0EEB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Cs/>
      <w:sz w:val="28"/>
      <w:szCs w:val="28"/>
    </w:rPr>
  </w:style>
  <w:style w:type="paragraph" w:styleId="2">
    <w:name w:val="heading 2"/>
    <w:basedOn w:val="a0"/>
    <w:next w:val="a"/>
    <w:link w:val="20"/>
    <w:uiPriority w:val="9"/>
    <w:unhideWhenUsed/>
    <w:qFormat/>
    <w:rsid w:val="0044774E"/>
    <w:pPr>
      <w:keepNext/>
      <w:keepLines/>
      <w:spacing w:before="200"/>
      <w:jc w:val="center"/>
      <w:outlineLvl w:val="1"/>
    </w:pPr>
    <w:rPr>
      <w:rFonts w:ascii="Times New Roman" w:eastAsiaTheme="majorEastAsia" w:hAnsi="Times New Roman" w:cstheme="majorBidi"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34"/>
    <w:qFormat/>
    <w:rsid w:val="00021F3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9E0EEB"/>
    <w:rPr>
      <w:rFonts w:ascii="Times New Roman" w:eastAsiaTheme="majorEastAsia" w:hAnsi="Times New Roman" w:cstheme="majorBidi"/>
      <w:bCs/>
      <w:sz w:val="28"/>
      <w:szCs w:val="28"/>
    </w:rPr>
  </w:style>
  <w:style w:type="paragraph" w:customStyle="1" w:styleId="ConsNormal">
    <w:name w:val="ConsNormal"/>
    <w:rsid w:val="00DB61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0">
    <w:name w:val="No Spacing"/>
    <w:uiPriority w:val="1"/>
    <w:qFormat/>
    <w:rsid w:val="00DB61E0"/>
    <w:pPr>
      <w:spacing w:after="0" w:line="240" w:lineRule="auto"/>
    </w:pPr>
  </w:style>
  <w:style w:type="paragraph" w:customStyle="1" w:styleId="11">
    <w:name w:val="Указатель1"/>
    <w:basedOn w:val="a"/>
    <w:rsid w:val="00B95648"/>
    <w:pPr>
      <w:suppressLineNumbers/>
      <w:suppressAutoHyphens/>
    </w:pPr>
    <w:rPr>
      <w:rFonts w:ascii="Calibri" w:eastAsia="SimSun" w:hAnsi="Calibri" w:cs="Mangal"/>
      <w:kern w:val="1"/>
      <w:lang w:eastAsia="ar-SA"/>
    </w:rPr>
  </w:style>
  <w:style w:type="paragraph" w:customStyle="1" w:styleId="ConsPlusNormal">
    <w:name w:val="ConsPlusNormal"/>
    <w:rsid w:val="00A961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02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F02DA4"/>
  </w:style>
  <w:style w:type="paragraph" w:styleId="ab">
    <w:name w:val="footer"/>
    <w:basedOn w:val="a"/>
    <w:link w:val="ac"/>
    <w:uiPriority w:val="99"/>
    <w:unhideWhenUsed/>
    <w:rsid w:val="00F02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F02DA4"/>
  </w:style>
  <w:style w:type="table" w:styleId="ad">
    <w:name w:val="Table Grid"/>
    <w:basedOn w:val="a2"/>
    <w:rsid w:val="007B6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rsid w:val="00F42C3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1"/>
    <w:link w:val="ae"/>
    <w:rsid w:val="00F42C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99"/>
    <w:locked/>
    <w:rsid w:val="0068699F"/>
  </w:style>
  <w:style w:type="character" w:customStyle="1" w:styleId="20">
    <w:name w:val="Заголовок 2 Знак"/>
    <w:basedOn w:val="a1"/>
    <w:link w:val="2"/>
    <w:uiPriority w:val="9"/>
    <w:rsid w:val="0044774E"/>
    <w:rPr>
      <w:rFonts w:ascii="Times New Roman" w:eastAsiaTheme="majorEastAsia" w:hAnsi="Times New Roman" w:cstheme="majorBidi"/>
      <w:bCs/>
      <w:sz w:val="28"/>
      <w:szCs w:val="26"/>
    </w:rPr>
  </w:style>
  <w:style w:type="character" w:styleId="af0">
    <w:name w:val="Hyperlink"/>
    <w:basedOn w:val="a1"/>
    <w:uiPriority w:val="99"/>
    <w:semiHidden/>
    <w:unhideWhenUsed/>
    <w:rsid w:val="00B6184F"/>
    <w:rPr>
      <w:color w:val="0000FF"/>
      <w:u w:val="single"/>
    </w:rPr>
  </w:style>
  <w:style w:type="character" w:styleId="af1">
    <w:name w:val="FollowedHyperlink"/>
    <w:basedOn w:val="a1"/>
    <w:uiPriority w:val="99"/>
    <w:semiHidden/>
    <w:unhideWhenUsed/>
    <w:rsid w:val="00B6184F"/>
    <w:rPr>
      <w:color w:val="800080"/>
      <w:u w:val="single"/>
    </w:rPr>
  </w:style>
  <w:style w:type="paragraph" w:customStyle="1" w:styleId="xl96">
    <w:name w:val="xl96"/>
    <w:basedOn w:val="a"/>
    <w:rsid w:val="00B618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618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618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618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618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6184F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6184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4">
    <w:name w:val="xl104"/>
    <w:basedOn w:val="a"/>
    <w:rsid w:val="00B6184F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5">
    <w:name w:val="xl105"/>
    <w:basedOn w:val="a"/>
    <w:rsid w:val="00B6184F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6">
    <w:name w:val="xl106"/>
    <w:basedOn w:val="a"/>
    <w:rsid w:val="00B6184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7">
    <w:name w:val="xl107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B6184F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3">
    <w:name w:val="xl113"/>
    <w:basedOn w:val="a"/>
    <w:rsid w:val="00B618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6184F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7">
    <w:name w:val="xl117"/>
    <w:basedOn w:val="a"/>
    <w:rsid w:val="00B6184F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618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6184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618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618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618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61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6184F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00">
    <w:name w:val="xl100"/>
    <w:basedOn w:val="a"/>
    <w:rsid w:val="00B618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61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6184F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E0EEB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9E0EEB"/>
    <w:pPr>
      <w:widowControl w:val="0"/>
      <w:suppressAutoHyphens/>
      <w:spacing w:after="0" w:line="100" w:lineRule="atLeast"/>
    </w:pPr>
    <w:rPr>
      <w:rFonts w:ascii="Calibri" w:eastAsia="SimSun" w:hAnsi="Calibri" w:cs="font428"/>
      <w:kern w:val="1"/>
      <w:lang w:eastAsia="ar-SA"/>
    </w:rPr>
  </w:style>
  <w:style w:type="paragraph" w:customStyle="1" w:styleId="ConsNonformat">
    <w:name w:val="ConsNonformat"/>
    <w:rsid w:val="00DF7D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F7D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f2">
    <w:name w:val="Заголовок центр"/>
    <w:basedOn w:val="a"/>
    <w:next w:val="a"/>
    <w:rsid w:val="00471E8E"/>
    <w:pPr>
      <w:spacing w:before="120" w:after="120" w:line="240" w:lineRule="auto"/>
      <w:ind w:firstLine="720"/>
      <w:jc w:val="center"/>
    </w:pPr>
    <w:rPr>
      <w:rFonts w:ascii="Arial" w:eastAsia="Malgun Gothic" w:hAnsi="Arial" w:cs="Times New Roman"/>
      <w:b/>
      <w:sz w:val="32"/>
      <w:szCs w:val="20"/>
      <w:lang w:eastAsia="ru-RU"/>
    </w:rPr>
  </w:style>
  <w:style w:type="paragraph" w:customStyle="1" w:styleId="Default">
    <w:name w:val="Default"/>
    <w:rsid w:val="00BB30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3">
    <w:name w:val="footnote reference"/>
    <w:basedOn w:val="a1"/>
    <w:uiPriority w:val="99"/>
    <w:unhideWhenUsed/>
    <w:rsid w:val="00421679"/>
    <w:rPr>
      <w:vertAlign w:val="superscript"/>
    </w:rPr>
  </w:style>
  <w:style w:type="paragraph" w:styleId="af4">
    <w:name w:val="Normal (Web)"/>
    <w:basedOn w:val="a"/>
    <w:uiPriority w:val="99"/>
    <w:semiHidden/>
    <w:rsid w:val="00421679"/>
    <w:pPr>
      <w:spacing w:after="223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27B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28">
    <w:name w:val="xl128"/>
    <w:basedOn w:val="a"/>
    <w:rsid w:val="000537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EF0C7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character" w:customStyle="1" w:styleId="blk">
    <w:name w:val="blk"/>
    <w:basedOn w:val="a1"/>
    <w:rsid w:val="00521B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17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42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7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55AF2-39BD-4F6B-A905-6FBB56E86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11</Pages>
  <Words>3526</Words>
  <Characters>20104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Nikulin</cp:lastModifiedBy>
  <cp:revision>19</cp:revision>
  <cp:lastPrinted>2018-11-08T10:13:00Z</cp:lastPrinted>
  <dcterms:created xsi:type="dcterms:W3CDTF">2017-11-02T03:43:00Z</dcterms:created>
  <dcterms:modified xsi:type="dcterms:W3CDTF">2018-11-16T01:21:00Z</dcterms:modified>
</cp:coreProperties>
</file>