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B9" w:rsidRDefault="009449B9" w:rsidP="009449B9">
      <w:pPr>
        <w:pStyle w:val="ConsPlusNormal"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3.3</w:t>
      </w:r>
    </w:p>
    <w:p w:rsidR="009449B9" w:rsidRPr="000E3BEF" w:rsidRDefault="009449B9" w:rsidP="009449B9">
      <w:pPr>
        <w:pStyle w:val="ConsPlusNormal"/>
        <w:ind w:left="581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3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E3BEF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Pr="00F03BA4">
        <w:rPr>
          <w:rFonts w:ascii="Times New Roman" w:hAnsi="Times New Roman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F03BA4">
        <w:rPr>
          <w:rFonts w:ascii="Times New Roman" w:hAnsi="Times New Roman"/>
          <w:sz w:val="28"/>
          <w:szCs w:val="28"/>
        </w:rPr>
        <w:t xml:space="preserve"> </w:t>
      </w:r>
    </w:p>
    <w:p w:rsidR="009449B9" w:rsidRDefault="009449B9" w:rsidP="009449B9">
      <w:pPr>
        <w:pStyle w:val="ConsPlusNormal"/>
        <w:jc w:val="right"/>
        <w:rPr>
          <w:sz w:val="28"/>
          <w:szCs w:val="28"/>
        </w:rPr>
      </w:pPr>
    </w:p>
    <w:p w:rsidR="009449B9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49B9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49B9" w:rsidRPr="00806CEE" w:rsidRDefault="009449B9" w:rsidP="009449B9">
      <w:pPr>
        <w:pStyle w:val="1"/>
        <w:rPr>
          <w:b/>
        </w:rPr>
      </w:pPr>
      <w:r w:rsidRPr="00806CEE">
        <w:t xml:space="preserve">Подпрограмма </w:t>
      </w:r>
      <w:r>
        <w:t>№ 3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F27678">
        <w:rPr>
          <w:rFonts w:ascii="Times New Roman" w:hAnsi="Times New Roman" w:cs="Times New Roman"/>
          <w:b w:val="0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</w:t>
      </w: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в рамках муниципальной программы </w:t>
      </w:r>
    </w:p>
    <w:p w:rsidR="009449B9" w:rsidRPr="00940D0F" w:rsidRDefault="009449B9" w:rsidP="009449B9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0D0F">
        <w:rPr>
          <w:rFonts w:ascii="Times New Roman" w:hAnsi="Times New Roman"/>
          <w:b w:val="0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9449B9" w:rsidRDefault="009449B9" w:rsidP="009449B9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Pr="00B71AAD" w:rsidRDefault="009449B9" w:rsidP="009449B9">
      <w:pPr>
        <w:widowControl w:val="0"/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Паспорт П</w:t>
      </w:r>
      <w:r w:rsidRPr="00B71AAD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№ 3</w:t>
      </w:r>
    </w:p>
    <w:p w:rsidR="009449B9" w:rsidRPr="00B71AAD" w:rsidRDefault="009449B9" w:rsidP="009449B9">
      <w:pPr>
        <w:widowControl w:val="0"/>
        <w:spacing w:after="0" w:line="1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229"/>
      </w:tblGrid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940D0F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предоставления транспортных услуг населению и организация транспортного обслуживания населения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940D0F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710A5F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ЗАТО г. Железногорск</w:t>
            </w:r>
          </w:p>
        </w:tc>
      </w:tr>
      <w:tr w:rsidR="009449B9" w:rsidTr="009449B9">
        <w:trPr>
          <w:trHeight w:val="928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49B9" w:rsidRPr="007534F2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Цель: с</w:t>
            </w:r>
            <w:r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предоставления транспортных услуг населению и организация транспортного обслуживания населения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9449B9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9449B9" w:rsidRPr="00377043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04B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Осуществление пассажирских перевозок по муниципальной программе пассажирских перевозок</w:t>
            </w:r>
          </w:p>
        </w:tc>
      </w:tr>
      <w:tr w:rsidR="009449B9" w:rsidTr="009449B9">
        <w:trPr>
          <w:trHeight w:val="5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1: д</w:t>
            </w:r>
            <w:r w:rsidRPr="00745E92">
              <w:rPr>
                <w:rFonts w:ascii="Times New Roman" w:hAnsi="Times New Roman" w:cs="Times New Roman"/>
                <w:sz w:val="28"/>
                <w:szCs w:val="28"/>
              </w:rPr>
              <w:t>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49B9" w:rsidRPr="00BB1716" w:rsidRDefault="009449B9" w:rsidP="008A1E79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2: </w:t>
            </w:r>
            <w:r w:rsidR="008A1E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1E79" w:rsidRPr="008A1E79">
              <w:rPr>
                <w:rFonts w:ascii="Times New Roman" w:hAnsi="Times New Roman" w:cs="Times New Roman"/>
                <w:sz w:val="28"/>
                <w:szCs w:val="28"/>
              </w:rPr>
              <w:t>тношение программы перевозки к количеству фактически перевезенных пассажиров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BA0E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A0E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8A1E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A0E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AD667B" w:rsidRDefault="009449B9" w:rsidP="009449B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Финансирование Подпрограммы на 201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20</w:t>
            </w:r>
            <w:r w:rsidR="008A1E79" w:rsidRPr="008A1E7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составит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91 314 766,00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рублей, в том числе за счет средств: 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федерального бюджета — 0,00 рублей,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 —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0,00 рублей,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391 314 766,00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в том числе: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BA0EB9" w:rsidRP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144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BA0EB9" w:rsidRP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703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BA0EB9" w:rsidRP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BA0EB9" w:rsidRP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00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рублей,</w:t>
            </w:r>
          </w:p>
          <w:p w:rsidR="009449B9" w:rsidRPr="001A31AD" w:rsidRDefault="009449B9" w:rsidP="009449B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123 305 833,00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47CA4" w:rsidRDefault="009449B9" w:rsidP="00C47CA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</w:t>
            </w:r>
            <w:r w:rsidR="008A1E79" w:rsidRPr="008A1E7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BA0EB9">
              <w:rPr>
                <w:rFonts w:ascii="Times New Roman" w:hAnsi="Times New Roman" w:cs="Times New Roman"/>
                <w:b w:val="0"/>
                <w:sz w:val="28"/>
                <w:szCs w:val="28"/>
              </w:rPr>
              <w:t>123 305 833,00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</w:t>
            </w:r>
            <w:r w:rsidR="00C47CA4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</w:p>
          <w:p w:rsidR="009449B9" w:rsidRPr="001A31AD" w:rsidRDefault="00C47CA4" w:rsidP="00C47CA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внебюджетны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0,00 рублей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9449B9" w:rsidTr="009449B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Default="009449B9" w:rsidP="009449B9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49B9" w:rsidRPr="00CF1F29" w:rsidRDefault="009449B9" w:rsidP="009449B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</w:t>
            </w:r>
            <w:proofErr w:type="gramStart"/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>контроль за</w:t>
            </w:r>
            <w:proofErr w:type="gramEnd"/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реализацией мероприятий Подпрограммы осуществляет Администрация ЗАТО г. Железногорск, Управление городского хозяйства Администрации ЗАТО г. Железногорск.</w:t>
            </w:r>
          </w:p>
        </w:tc>
      </w:tr>
    </w:tbl>
    <w:p w:rsidR="00B760A7" w:rsidRDefault="00B760A7" w:rsidP="009449B9">
      <w:pPr>
        <w:pStyle w:val="a7"/>
        <w:widowControl w:val="0"/>
        <w:spacing w:line="100" w:lineRule="atLeast"/>
        <w:rPr>
          <w:rFonts w:ascii="Times New Roman" w:hAnsi="Times New Roman"/>
          <w:sz w:val="28"/>
          <w:szCs w:val="28"/>
        </w:rPr>
      </w:pPr>
    </w:p>
    <w:p w:rsidR="009449B9" w:rsidRPr="00215B59" w:rsidRDefault="009449B9" w:rsidP="009449B9">
      <w:pPr>
        <w:pStyle w:val="a7"/>
        <w:widowControl w:val="0"/>
        <w:spacing w:after="0" w:line="100" w:lineRule="atLeast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9449B9" w:rsidRDefault="009449B9" w:rsidP="009449B9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12108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проблемы и обоснование </w:t>
      </w:r>
    </w:p>
    <w:p w:rsidR="009449B9" w:rsidRPr="00912108" w:rsidRDefault="009449B9" w:rsidP="009449B9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12108">
        <w:rPr>
          <w:rFonts w:ascii="Times New Roman" w:hAnsi="Times New Roman" w:cs="Times New Roman"/>
          <w:sz w:val="28"/>
          <w:szCs w:val="28"/>
        </w:rPr>
        <w:t>необхо</w:t>
      </w:r>
      <w:r>
        <w:rPr>
          <w:rFonts w:ascii="Times New Roman" w:hAnsi="Times New Roman" w:cs="Times New Roman"/>
          <w:sz w:val="28"/>
          <w:szCs w:val="28"/>
        </w:rPr>
        <w:t>димости разработки Подпрограммы</w:t>
      </w:r>
    </w:p>
    <w:p w:rsidR="009449B9" w:rsidRDefault="009449B9" w:rsidP="009449B9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 xml:space="preserve">Транспорт является важнейшей составной частью производственной инфраструктуры. Его эффективное функционирование является необходимым условием развития экономики и социальной сферы ЗАТО Железногорск. Особую роль в общей транспортной составляющей играет пассажирский транспорт. Пассажирский автомобильный транспорт на территории ЗАТО Железногорск является единственным способом передвижения пассажиров, и инвестиционная привлекательность территории, напрямую зависят от уровня  транспортной обеспеченности. </w:t>
      </w:r>
    </w:p>
    <w:p w:rsidR="0079371A" w:rsidRPr="0079371A" w:rsidRDefault="00516B27" w:rsidP="0079371A">
      <w:pPr>
        <w:pStyle w:val="a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79371A" w:rsidRPr="0079371A">
        <w:rPr>
          <w:rFonts w:cs="Times New Roman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 в границах городского округа на основании Федерального закона от 06.10.2003 №131-ФЗ «Об общих принципах организации местного самоуправления в Российской Федерации» возложены на Администрацию ЗАТО г. Железногорск.</w:t>
      </w:r>
    </w:p>
    <w:p w:rsidR="0079371A" w:rsidRPr="0079371A" w:rsidRDefault="0079371A" w:rsidP="0079371A">
      <w:pPr>
        <w:pStyle w:val="a0"/>
        <w:rPr>
          <w:rFonts w:cs="Times New Roman"/>
          <w:sz w:val="28"/>
          <w:szCs w:val="28"/>
        </w:rPr>
      </w:pPr>
      <w:r w:rsidRPr="0079371A">
        <w:rPr>
          <w:rFonts w:cs="Times New Roman"/>
          <w:sz w:val="28"/>
          <w:szCs w:val="28"/>
        </w:rPr>
        <w:t xml:space="preserve">До 2017 года на территории ЗАТО Железногорск осуществлялись коммерческие перевозки и перевозки по муниципальной программе пассажирских перевозок. Для осуществления коммерческих муниципальных перевозок на основании открытого конкурса, проведенного в 2012 году, было привлечено ООО «Горавтотранс» (4 круглогодичных маршрута, 1 сезонный маршрут) и Муниципальное предприятие ЗАТО Железногорск Красноярского края «Пассажирское автотранспортное предприятие» (14 круглогодичных маршрутов, 5 сезонных маршрутов). </w:t>
      </w:r>
    </w:p>
    <w:p w:rsidR="0079371A" w:rsidRDefault="0079371A" w:rsidP="0079371A">
      <w:pPr>
        <w:pStyle w:val="a0"/>
        <w:widowControl w:val="0"/>
        <w:rPr>
          <w:rFonts w:cs="Times New Roman"/>
          <w:sz w:val="28"/>
          <w:szCs w:val="28"/>
        </w:rPr>
      </w:pPr>
      <w:proofErr w:type="gramStart"/>
      <w:r w:rsidRPr="0079371A">
        <w:rPr>
          <w:rFonts w:cs="Times New Roman"/>
          <w:sz w:val="28"/>
          <w:szCs w:val="28"/>
        </w:rPr>
        <w:t xml:space="preserve">С 2017 года в связи с окончанием действия заключенных договоров и соблюдением требований действующего законодательства организация, </w:t>
      </w:r>
      <w:r w:rsidRPr="0079371A">
        <w:rPr>
          <w:rFonts w:cs="Times New Roman"/>
          <w:sz w:val="28"/>
          <w:szCs w:val="28"/>
        </w:rPr>
        <w:lastRenderedPageBreak/>
        <w:t>осуществляющая перевозки пассажиров, определяется на основании результатов открытого аукциона в электронном виде, проводимом 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  <w:r w:rsidRPr="0079371A">
        <w:rPr>
          <w:rFonts w:cs="Times New Roman"/>
          <w:sz w:val="28"/>
          <w:szCs w:val="28"/>
        </w:rPr>
        <w:t xml:space="preserve"> </w:t>
      </w:r>
      <w:proofErr w:type="gramStart"/>
      <w:r w:rsidRPr="0079371A">
        <w:rPr>
          <w:rFonts w:cs="Times New Roman"/>
          <w:sz w:val="28"/>
          <w:szCs w:val="28"/>
        </w:rPr>
        <w:t>В целях частичной оптимизации маршрутной сети, сокращения количества дублирующихся маршрутов, учитывая регулярное снижение пассажиропотока, с 2017 года произведено частичное изменение маршрутной сети: из реестра маршрутов исключены 4 дублирующих маршрута, вместо них введен один, дополнительно создавший транспортную связь ул. Восточная с КПП-1, а так же изменено расписание существующих маршрутов в целях компенсировать перевозочные возможности исключаемых маршрутов.</w:t>
      </w:r>
      <w:proofErr w:type="gramEnd"/>
    </w:p>
    <w:p w:rsidR="00BA0EB9" w:rsidRDefault="00BA0EB9" w:rsidP="0079371A">
      <w:pPr>
        <w:pStyle w:val="a0"/>
        <w:widowContro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Дальнейшее развитие маршрутной сети на 2019 год предусматривает закрытие одного не востребованного маршрута и частичное изменение схемы движения двух существующих маршрутов. Так же, принимая во внимание ежегодное сокращение количества перевезенных пассажиров, что является критерием определения </w:t>
      </w:r>
      <w:proofErr w:type="spellStart"/>
      <w:r>
        <w:rPr>
          <w:rFonts w:cs="Times New Roman"/>
          <w:sz w:val="28"/>
          <w:szCs w:val="28"/>
        </w:rPr>
        <w:t>востребованности</w:t>
      </w:r>
      <w:proofErr w:type="spellEnd"/>
      <w:r>
        <w:rPr>
          <w:rFonts w:cs="Times New Roman"/>
          <w:sz w:val="28"/>
          <w:szCs w:val="28"/>
        </w:rPr>
        <w:t xml:space="preserve"> населением город пассажирских перевозок, проведено сокращение количества рейсов по большинству маршрутов.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>Развитие транспортной системы ЗАТО Железногорск и сохранение достигнутых стандартов качества обслуживания населения следует планировать с учетом существующих проблем в данном секторе: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</w:p>
    <w:p w:rsidR="009449B9" w:rsidRPr="00F03BA4" w:rsidRDefault="009449B9" w:rsidP="0079371A">
      <w:pPr>
        <w:pStyle w:val="a0"/>
        <w:widowControl w:val="0"/>
        <w:rPr>
          <w:rFonts w:cs="Times New Roman"/>
          <w:i/>
          <w:sz w:val="28"/>
          <w:szCs w:val="28"/>
        </w:rPr>
      </w:pPr>
      <w:r w:rsidRPr="00F03BA4">
        <w:rPr>
          <w:rFonts w:cs="Times New Roman"/>
          <w:i/>
          <w:sz w:val="28"/>
          <w:szCs w:val="28"/>
        </w:rPr>
        <w:t>Не обеспеченность объектов транспортной инфраструктуры (автостанции «ТЭА») требованиям транспортной безопасности.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>Ежедневно с автостанции Т</w:t>
      </w:r>
      <w:r>
        <w:rPr>
          <w:rFonts w:cs="Times New Roman"/>
          <w:sz w:val="28"/>
          <w:szCs w:val="28"/>
        </w:rPr>
        <w:t>ранспортно – экспедиционного агентства (Т</w:t>
      </w:r>
      <w:r w:rsidRPr="00F03BA4">
        <w:rPr>
          <w:rFonts w:cs="Times New Roman"/>
          <w:sz w:val="28"/>
          <w:szCs w:val="28"/>
        </w:rPr>
        <w:t>ЭА</w:t>
      </w:r>
      <w:r>
        <w:rPr>
          <w:rFonts w:cs="Times New Roman"/>
          <w:sz w:val="28"/>
          <w:szCs w:val="28"/>
        </w:rPr>
        <w:t>)</w:t>
      </w:r>
      <w:r w:rsidRPr="00F03BA4">
        <w:rPr>
          <w:rFonts w:cs="Times New Roman"/>
          <w:sz w:val="28"/>
          <w:szCs w:val="28"/>
        </w:rPr>
        <w:t xml:space="preserve"> осуществляется отправление </w:t>
      </w:r>
      <w:r w:rsidR="00BA0EB9">
        <w:rPr>
          <w:rFonts w:cs="Times New Roman"/>
          <w:sz w:val="28"/>
          <w:szCs w:val="28"/>
        </w:rPr>
        <w:t>около 50</w:t>
      </w:r>
      <w:r w:rsidRPr="00F03BA4">
        <w:rPr>
          <w:rFonts w:cs="Times New Roman"/>
          <w:sz w:val="28"/>
          <w:szCs w:val="28"/>
        </w:rPr>
        <w:t xml:space="preserve"> рейсов пригородного </w:t>
      </w:r>
      <w:r>
        <w:rPr>
          <w:rFonts w:cs="Times New Roman"/>
          <w:sz w:val="28"/>
          <w:szCs w:val="28"/>
        </w:rPr>
        <w:t xml:space="preserve">и междугородного </w:t>
      </w:r>
      <w:r w:rsidRPr="00F03BA4">
        <w:rPr>
          <w:rFonts w:cs="Times New Roman"/>
          <w:sz w:val="28"/>
          <w:szCs w:val="28"/>
        </w:rPr>
        <w:t>сообщени</w:t>
      </w:r>
      <w:r>
        <w:rPr>
          <w:rFonts w:cs="Times New Roman"/>
          <w:sz w:val="28"/>
          <w:szCs w:val="28"/>
        </w:rPr>
        <w:t>й</w:t>
      </w:r>
      <w:r w:rsidRPr="00F03BA4">
        <w:rPr>
          <w:rFonts w:cs="Times New Roman"/>
          <w:sz w:val="28"/>
          <w:szCs w:val="28"/>
        </w:rPr>
        <w:t>. Автостанция</w:t>
      </w:r>
      <w:r>
        <w:rPr>
          <w:rFonts w:cs="Times New Roman"/>
          <w:sz w:val="28"/>
          <w:szCs w:val="28"/>
        </w:rPr>
        <w:t xml:space="preserve">, на территории которой может одновременно находиться до сотни человек, </w:t>
      </w:r>
      <w:r w:rsidRPr="00F03BA4">
        <w:rPr>
          <w:rFonts w:cs="Times New Roman"/>
          <w:sz w:val="28"/>
          <w:szCs w:val="28"/>
        </w:rPr>
        <w:t>относится к объектам повышенной опасности. От того</w:t>
      </w:r>
      <w:r>
        <w:rPr>
          <w:rFonts w:cs="Times New Roman"/>
          <w:sz w:val="28"/>
          <w:szCs w:val="28"/>
        </w:rPr>
        <w:t>,</w:t>
      </w:r>
      <w:r w:rsidRPr="00F03BA4">
        <w:rPr>
          <w:rFonts w:cs="Times New Roman"/>
          <w:sz w:val="28"/>
          <w:szCs w:val="28"/>
        </w:rPr>
        <w:t xml:space="preserve"> как налажена работа авто</w:t>
      </w:r>
      <w:r>
        <w:rPr>
          <w:rFonts w:cs="Times New Roman"/>
          <w:sz w:val="28"/>
          <w:szCs w:val="28"/>
        </w:rPr>
        <w:t>станции,</w:t>
      </w:r>
      <w:r w:rsidRPr="00F03BA4">
        <w:rPr>
          <w:rFonts w:cs="Times New Roman"/>
          <w:sz w:val="28"/>
          <w:szCs w:val="28"/>
        </w:rPr>
        <w:t xml:space="preserve"> в значительной степени</w:t>
      </w:r>
      <w:r>
        <w:rPr>
          <w:rFonts w:cs="Times New Roman"/>
          <w:sz w:val="28"/>
          <w:szCs w:val="28"/>
        </w:rPr>
        <w:t>,</w:t>
      </w:r>
      <w:r w:rsidRPr="00F03BA4">
        <w:rPr>
          <w:rFonts w:cs="Times New Roman"/>
          <w:sz w:val="28"/>
          <w:szCs w:val="28"/>
        </w:rPr>
        <w:t xml:space="preserve"> зависит и качество обслуживания и безопасность пассажиров. В соответствии с Федеральным законом «О транспортной безопасности» ответственность за ее обеспечение возлагается на субъекты транспортной инфраструктуры независимо от формы собственности. В настоящее время утверждены требования по обеспечению транспортной безопасности с учетом уровней безопасности для различных категорий объектов транспортной инфраструктуры, требования к оборудованию автостанций, обязательные для выполнения юридическими лицами и индивидуальными предпринимателями, владеющими автостанциями.</w:t>
      </w:r>
    </w:p>
    <w:p w:rsidR="009449B9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>Согласно указанным требованиям в целях обеспечения безопасности пассажиров необходимо установка ограждения по периметру автостанции, ограничение входа и въезда на его территорию, установка систем видеонаблюдения, рамок-металлоискателей и пр. Решение данных вопросов за счет МП «</w:t>
      </w:r>
      <w:r>
        <w:rPr>
          <w:rFonts w:cs="Times New Roman"/>
          <w:sz w:val="28"/>
          <w:szCs w:val="28"/>
        </w:rPr>
        <w:t>ПАТП</w:t>
      </w:r>
      <w:r w:rsidRPr="00F03BA4">
        <w:rPr>
          <w:rFonts w:cs="Times New Roman"/>
          <w:sz w:val="28"/>
          <w:szCs w:val="28"/>
        </w:rPr>
        <w:t>», владею</w:t>
      </w:r>
      <w:r>
        <w:rPr>
          <w:rFonts w:cs="Times New Roman"/>
          <w:sz w:val="28"/>
          <w:szCs w:val="28"/>
        </w:rPr>
        <w:t>щей автостанцией ТЭА</w:t>
      </w:r>
      <w:r w:rsidRPr="00F03BA4">
        <w:rPr>
          <w:rFonts w:cs="Times New Roman"/>
          <w:sz w:val="28"/>
          <w:szCs w:val="28"/>
        </w:rPr>
        <w:t xml:space="preserve"> на основании права хозяйственного ведения, в условиях государственного регулирования тарифов на перевозку пассажиров, не представляется возможным.</w:t>
      </w:r>
    </w:p>
    <w:p w:rsidR="0079371A" w:rsidRPr="00F03BA4" w:rsidRDefault="0079371A" w:rsidP="0079371A">
      <w:pPr>
        <w:pStyle w:val="a0"/>
        <w:widowContro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Кроме того, здание автостанции не отвечает требованиям, предъявляемым в </w:t>
      </w:r>
      <w:r>
        <w:rPr>
          <w:rFonts w:cs="Times New Roman"/>
          <w:sz w:val="28"/>
          <w:szCs w:val="28"/>
        </w:rPr>
        <w:lastRenderedPageBreak/>
        <w:t>целях обеспечения доступности транспортной инфраструктуры для маломобильны</w:t>
      </w:r>
      <w:r w:rsidRPr="0079371A">
        <w:rPr>
          <w:rFonts w:cs="Times New Roman"/>
          <w:sz w:val="28"/>
          <w:szCs w:val="28"/>
        </w:rPr>
        <w:t>х категорий</w:t>
      </w:r>
      <w:r>
        <w:rPr>
          <w:rFonts w:cs="Times New Roman"/>
          <w:sz w:val="28"/>
          <w:szCs w:val="28"/>
        </w:rPr>
        <w:t xml:space="preserve"> граждан. В 2017 году входная группа автостанции была оснащена пандусом в целях возможности движения инвалидов-колясочников, но это только первый из необходимых этапов.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</w:p>
    <w:p w:rsidR="009449B9" w:rsidRPr="00987BB0" w:rsidRDefault="009449B9" w:rsidP="0079371A">
      <w:pPr>
        <w:pStyle w:val="a0"/>
        <w:widowControl w:val="0"/>
        <w:rPr>
          <w:rFonts w:cs="Times New Roman"/>
          <w:i/>
          <w:color w:val="000000" w:themeColor="text1"/>
          <w:sz w:val="28"/>
          <w:szCs w:val="28"/>
        </w:rPr>
      </w:pPr>
      <w:r w:rsidRPr="00F03BA4">
        <w:rPr>
          <w:rFonts w:cs="Times New Roman"/>
          <w:i/>
          <w:sz w:val="28"/>
          <w:szCs w:val="28"/>
        </w:rPr>
        <w:t>Изношенный парк автобусов, не отвечающих современным требованиям</w:t>
      </w:r>
      <w:r>
        <w:rPr>
          <w:rFonts w:cs="Times New Roman"/>
          <w:i/>
          <w:sz w:val="28"/>
          <w:szCs w:val="28"/>
        </w:rPr>
        <w:t xml:space="preserve">, в </w:t>
      </w:r>
      <w:r w:rsidRPr="00987BB0">
        <w:rPr>
          <w:rFonts w:cs="Times New Roman"/>
          <w:i/>
          <w:color w:val="000000" w:themeColor="text1"/>
          <w:sz w:val="28"/>
          <w:szCs w:val="28"/>
        </w:rPr>
        <w:t>том числе требованиям по экологичности.</w:t>
      </w:r>
    </w:p>
    <w:p w:rsidR="009449B9" w:rsidRPr="00987BB0" w:rsidRDefault="0079371A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>На территории ЗАТО Железногорск расположено муниципальное предприятие «Пассажирское автотранспортное предприятие»</w:t>
      </w:r>
      <w:r w:rsidR="00C52A8D" w:rsidRPr="00987BB0">
        <w:rPr>
          <w:rFonts w:cs="Times New Roman"/>
          <w:color w:val="000000" w:themeColor="text1"/>
          <w:sz w:val="28"/>
          <w:szCs w:val="28"/>
        </w:rPr>
        <w:t xml:space="preserve">, </w:t>
      </w:r>
      <w:r w:rsidR="009449B9" w:rsidRPr="00987BB0">
        <w:rPr>
          <w:rFonts w:cs="Times New Roman"/>
          <w:color w:val="000000" w:themeColor="text1"/>
          <w:sz w:val="28"/>
          <w:szCs w:val="28"/>
        </w:rPr>
        <w:t xml:space="preserve">специально созданное Администрацией ЗАТО г. Железногорск </w:t>
      </w:r>
      <w:r w:rsidR="00C52A8D" w:rsidRPr="00987BB0">
        <w:rPr>
          <w:rFonts w:cs="Times New Roman"/>
          <w:color w:val="000000" w:themeColor="text1"/>
          <w:sz w:val="28"/>
          <w:szCs w:val="28"/>
        </w:rPr>
        <w:t>в целях предоставления транспортных услуг населению</w:t>
      </w:r>
      <w:r w:rsidR="009449B9" w:rsidRPr="00987BB0">
        <w:rPr>
          <w:rFonts w:cs="Times New Roman"/>
          <w:color w:val="000000" w:themeColor="text1"/>
          <w:sz w:val="28"/>
          <w:szCs w:val="28"/>
        </w:rPr>
        <w:t>. Данное предприятие имеет в хозяйственном ведении 11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</w:t>
      </w:r>
      <w:r w:rsidR="009449B9" w:rsidRPr="00987BB0">
        <w:rPr>
          <w:rFonts w:cs="Times New Roman"/>
          <w:color w:val="000000" w:themeColor="text1"/>
          <w:sz w:val="28"/>
          <w:szCs w:val="28"/>
        </w:rPr>
        <w:t xml:space="preserve"> единиц подвижного состава, в том числе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103</w:t>
      </w:r>
      <w:r w:rsidR="009449B9" w:rsidRPr="00987BB0">
        <w:rPr>
          <w:rFonts w:cs="Times New Roman"/>
          <w:color w:val="000000" w:themeColor="text1"/>
          <w:sz w:val="28"/>
          <w:szCs w:val="28"/>
        </w:rPr>
        <w:t xml:space="preserve"> автобусов городского типа,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7</w:t>
      </w:r>
      <w:r w:rsidR="009449B9" w:rsidRPr="00987BB0">
        <w:rPr>
          <w:rFonts w:cs="Times New Roman"/>
          <w:color w:val="000000" w:themeColor="text1"/>
          <w:sz w:val="28"/>
          <w:szCs w:val="28"/>
        </w:rPr>
        <w:t xml:space="preserve"> междугородного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2 пригородного</w:t>
      </w:r>
      <w:r w:rsidR="009449B9" w:rsidRPr="00987BB0">
        <w:rPr>
          <w:rFonts w:cs="Times New Roman"/>
          <w:color w:val="000000" w:themeColor="text1"/>
          <w:sz w:val="28"/>
          <w:szCs w:val="28"/>
        </w:rPr>
        <w:t xml:space="preserve">. </w:t>
      </w:r>
    </w:p>
    <w:p w:rsidR="006F3AA9" w:rsidRPr="00987BB0" w:rsidRDefault="009449B9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 xml:space="preserve">В структуре автобусного парка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103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ед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иницы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— автобусы городского типа, что составляет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92,8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%, из них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45</w:t>
      </w:r>
      <w:r w:rsidRPr="00987BB0">
        <w:rPr>
          <w:rFonts w:cs="Times New Roman"/>
          <w:color w:val="000000" w:themeColor="text1"/>
          <w:sz w:val="28"/>
          <w:szCs w:val="28"/>
        </w:rPr>
        <w:t>— автобусы большой вместимости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и 58</w:t>
      </w:r>
      <w:r w:rsidR="003D15D3"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— средней</w:t>
      </w:r>
      <w:r w:rsidRPr="00987BB0">
        <w:rPr>
          <w:rFonts w:cs="Times New Roman"/>
          <w:color w:val="000000" w:themeColor="text1"/>
          <w:sz w:val="28"/>
          <w:szCs w:val="28"/>
        </w:rPr>
        <w:t>. 4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8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единиц</w:t>
      </w:r>
      <w:r w:rsidRPr="00987BB0">
        <w:rPr>
          <w:rFonts w:cs="Times New Roman"/>
          <w:color w:val="000000" w:themeColor="text1"/>
          <w:sz w:val="28"/>
          <w:szCs w:val="28"/>
        </w:rPr>
        <w:t>, что составляет 4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6,6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% от общего количества — это автобусы сроком эксплуатации менее 8 лет.  </w:t>
      </w:r>
    </w:p>
    <w:p w:rsidR="009449B9" w:rsidRPr="00987BB0" w:rsidRDefault="009449B9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 xml:space="preserve">Пробег </w:t>
      </w:r>
      <w:r w:rsidR="006F3AA9" w:rsidRPr="00987BB0">
        <w:rPr>
          <w:rFonts w:cs="Times New Roman"/>
          <w:color w:val="000000" w:themeColor="text1"/>
          <w:sz w:val="28"/>
          <w:szCs w:val="28"/>
        </w:rPr>
        <w:t xml:space="preserve">по парку предприятия: </w:t>
      </w:r>
      <w:r w:rsidRPr="00987BB0">
        <w:rPr>
          <w:rFonts w:cs="Times New Roman"/>
          <w:color w:val="000000" w:themeColor="text1"/>
          <w:sz w:val="28"/>
          <w:szCs w:val="28"/>
        </w:rPr>
        <w:t>менее 500 тыс. км</w:t>
      </w:r>
      <w:proofErr w:type="gramStart"/>
      <w:r w:rsidRPr="00987BB0">
        <w:rPr>
          <w:rFonts w:cs="Times New Roman"/>
          <w:color w:val="000000" w:themeColor="text1"/>
          <w:sz w:val="28"/>
          <w:szCs w:val="28"/>
        </w:rPr>
        <w:t>.</w:t>
      </w:r>
      <w:proofErr w:type="gramEnd"/>
      <w:r w:rsidRPr="00987BB0">
        <w:rPr>
          <w:rFonts w:cs="Times New Roman"/>
          <w:color w:val="000000" w:themeColor="text1"/>
          <w:sz w:val="28"/>
          <w:szCs w:val="28"/>
        </w:rPr>
        <w:t xml:space="preserve">  </w:t>
      </w:r>
      <w:proofErr w:type="gramStart"/>
      <w:r w:rsidRPr="00987BB0">
        <w:rPr>
          <w:rFonts w:cs="Times New Roman"/>
          <w:color w:val="000000" w:themeColor="text1"/>
          <w:sz w:val="28"/>
          <w:szCs w:val="28"/>
        </w:rPr>
        <w:t>и</w:t>
      </w:r>
      <w:proofErr w:type="gramEnd"/>
      <w:r w:rsidRPr="00987BB0">
        <w:rPr>
          <w:rFonts w:cs="Times New Roman"/>
          <w:color w:val="000000" w:themeColor="text1"/>
          <w:sz w:val="28"/>
          <w:szCs w:val="28"/>
        </w:rPr>
        <w:t xml:space="preserve">меют 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33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6F3AA9" w:rsidRPr="00987BB0">
        <w:rPr>
          <w:rFonts w:cs="Times New Roman"/>
          <w:color w:val="000000" w:themeColor="text1"/>
          <w:sz w:val="28"/>
          <w:szCs w:val="28"/>
        </w:rPr>
        <w:t xml:space="preserve">единицы </w:t>
      </w:r>
      <w:r w:rsidR="006A7D2B" w:rsidRPr="00987BB0">
        <w:rPr>
          <w:rFonts w:cs="Times New Roman"/>
          <w:color w:val="000000" w:themeColor="text1"/>
          <w:sz w:val="28"/>
          <w:szCs w:val="28"/>
        </w:rPr>
        <w:t xml:space="preserve"> (</w:t>
      </w:r>
      <w:r w:rsidR="006F3AA9" w:rsidRPr="00987BB0">
        <w:rPr>
          <w:rFonts w:cs="Times New Roman"/>
          <w:color w:val="000000" w:themeColor="text1"/>
          <w:sz w:val="28"/>
          <w:szCs w:val="28"/>
        </w:rPr>
        <w:t>29,7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%)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, от 500 тыс. км до 1 000 тыс. км — 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29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(</w:t>
      </w:r>
      <w:r w:rsidR="006F3AA9" w:rsidRPr="00987BB0">
        <w:rPr>
          <w:rFonts w:cs="Times New Roman"/>
          <w:color w:val="000000" w:themeColor="text1"/>
          <w:sz w:val="28"/>
          <w:szCs w:val="28"/>
        </w:rPr>
        <w:t>26,1</w:t>
      </w:r>
      <w:r w:rsidR="006A7D2B" w:rsidRPr="00987BB0">
        <w:rPr>
          <w:rFonts w:cs="Times New Roman"/>
          <w:color w:val="000000" w:themeColor="text1"/>
          <w:sz w:val="28"/>
          <w:szCs w:val="28"/>
        </w:rPr>
        <w:t xml:space="preserve">%) 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и свыше 1000 тыс. км. — 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4</w:t>
      </w:r>
      <w:r w:rsidRPr="00987BB0">
        <w:rPr>
          <w:rFonts w:cs="Times New Roman"/>
          <w:color w:val="000000" w:themeColor="text1"/>
          <w:sz w:val="28"/>
          <w:szCs w:val="28"/>
        </w:rPr>
        <w:t>9</w:t>
      </w:r>
      <w:r w:rsidR="006A7D2B" w:rsidRPr="00987BB0">
        <w:rPr>
          <w:rFonts w:cs="Times New Roman"/>
          <w:color w:val="000000" w:themeColor="text1"/>
          <w:sz w:val="28"/>
          <w:szCs w:val="28"/>
        </w:rPr>
        <w:t xml:space="preserve"> (</w:t>
      </w:r>
      <w:r w:rsidR="006F3AA9" w:rsidRPr="00987BB0">
        <w:rPr>
          <w:rFonts w:cs="Times New Roman"/>
          <w:color w:val="000000" w:themeColor="text1"/>
          <w:sz w:val="28"/>
          <w:szCs w:val="28"/>
        </w:rPr>
        <w:t>44,2</w:t>
      </w:r>
      <w:r w:rsidR="006A7D2B" w:rsidRPr="00987BB0">
        <w:rPr>
          <w:rFonts w:cs="Times New Roman"/>
          <w:color w:val="000000" w:themeColor="text1"/>
          <w:sz w:val="28"/>
          <w:szCs w:val="28"/>
        </w:rPr>
        <w:t>%)</w:t>
      </w:r>
      <w:r w:rsidRPr="00987BB0">
        <w:rPr>
          <w:rFonts w:cs="Times New Roman"/>
          <w:color w:val="000000" w:themeColor="text1"/>
          <w:sz w:val="28"/>
          <w:szCs w:val="28"/>
        </w:rPr>
        <w:t>.</w:t>
      </w:r>
    </w:p>
    <w:p w:rsidR="003D15D3" w:rsidRPr="00987BB0" w:rsidRDefault="009449B9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proofErr w:type="gramStart"/>
      <w:r w:rsidRPr="00987BB0">
        <w:rPr>
          <w:rFonts w:cs="Times New Roman"/>
          <w:color w:val="000000" w:themeColor="text1"/>
          <w:sz w:val="28"/>
          <w:szCs w:val="28"/>
        </w:rPr>
        <w:t xml:space="preserve">В структуре парка городских автобусов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11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 xml:space="preserve">автобусов </w:t>
      </w:r>
      <w:r w:rsidRPr="00987BB0">
        <w:rPr>
          <w:rFonts w:cs="Times New Roman"/>
          <w:color w:val="000000" w:themeColor="text1"/>
          <w:sz w:val="28"/>
          <w:szCs w:val="28"/>
        </w:rPr>
        <w:t>(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9,9</w:t>
      </w:r>
      <w:r w:rsidRPr="00987BB0">
        <w:rPr>
          <w:rFonts w:cs="Times New Roman"/>
          <w:color w:val="000000" w:themeColor="text1"/>
          <w:sz w:val="28"/>
          <w:szCs w:val="28"/>
        </w:rPr>
        <w:t>%) — это автобусы марки Икарус-260 выпуска 19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95</w:t>
      </w:r>
      <w:r w:rsidRPr="00987BB0">
        <w:rPr>
          <w:rFonts w:cs="Times New Roman"/>
          <w:color w:val="000000" w:themeColor="text1"/>
          <w:sz w:val="28"/>
          <w:szCs w:val="28"/>
        </w:rPr>
        <w:t>-199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6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годов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, 6 автобусов МАЗ-104 (2003-2004 года выпуска), 6 автобусов Волжанин 527002 (2001-2002 года выпуска), 15 автобусов КАВЗ 4235 (2008-2011 годов выпуска), 20 автобусов Неман 520101 (2008-2012 годов выпуска), 11 автобусов ПАЗ 3205 (2005-2006 годов выпуска), 29 автобусов ПАЗ 3320414 «Вектор» (2015-2017 годов выпуска).</w:t>
      </w:r>
      <w:proofErr w:type="gramEnd"/>
    </w:p>
    <w:p w:rsidR="009449B9" w:rsidRPr="00987BB0" w:rsidRDefault="009449B9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 xml:space="preserve"> В структуре междугородных автобусов из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7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единиц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: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4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 xml:space="preserve">автобуса 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марки </w:t>
      </w:r>
      <w:proofErr w:type="spellStart"/>
      <w:r w:rsidR="00332084" w:rsidRPr="00987BB0">
        <w:rPr>
          <w:rFonts w:cs="Times New Roman"/>
          <w:color w:val="000000" w:themeColor="text1"/>
          <w:sz w:val="28"/>
          <w:szCs w:val="28"/>
        </w:rPr>
        <w:t>Hyundai</w:t>
      </w:r>
      <w:proofErr w:type="spellEnd"/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(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2005-2006 годов выпуска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)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, 4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автобуса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— </w:t>
      </w:r>
      <w:proofErr w:type="spellStart"/>
      <w:r w:rsidR="00332084" w:rsidRPr="00987BB0">
        <w:rPr>
          <w:rFonts w:cs="Times New Roman"/>
          <w:color w:val="000000" w:themeColor="text1"/>
          <w:sz w:val="28"/>
          <w:szCs w:val="28"/>
        </w:rPr>
        <w:t>Kia</w:t>
      </w:r>
      <w:proofErr w:type="spellEnd"/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(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2004-2007 годов выпуска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)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и 1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 xml:space="preserve">автобус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— </w:t>
      </w:r>
      <w:r w:rsidRPr="00987BB0">
        <w:rPr>
          <w:rFonts w:cs="Times New Roman"/>
          <w:color w:val="000000" w:themeColor="text1"/>
          <w:sz w:val="28"/>
          <w:szCs w:val="28"/>
        </w:rPr>
        <w:t>Икарус-256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(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1995 года выпуска</w:t>
      </w:r>
      <w:r w:rsidR="003D15D3" w:rsidRPr="00987BB0">
        <w:rPr>
          <w:rFonts w:cs="Times New Roman"/>
          <w:color w:val="000000" w:themeColor="text1"/>
          <w:sz w:val="28"/>
          <w:szCs w:val="28"/>
        </w:rPr>
        <w:t>)</w:t>
      </w:r>
      <w:r w:rsidRPr="00987BB0">
        <w:rPr>
          <w:rFonts w:cs="Times New Roman"/>
          <w:color w:val="000000" w:themeColor="text1"/>
          <w:sz w:val="28"/>
          <w:szCs w:val="28"/>
        </w:rPr>
        <w:t>.</w:t>
      </w:r>
    </w:p>
    <w:p w:rsidR="009449B9" w:rsidRPr="00987BB0" w:rsidRDefault="009449B9" w:rsidP="0079371A">
      <w:pPr>
        <w:pStyle w:val="a0"/>
        <w:widowControl w:val="0"/>
        <w:rPr>
          <w:rFonts w:cs="Times New Roman"/>
          <w:color w:val="000000" w:themeColor="text1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987BB0">
        <w:rPr>
          <w:rFonts w:cs="Times New Roman"/>
          <w:color w:val="000000" w:themeColor="text1"/>
          <w:sz w:val="28"/>
          <w:szCs w:val="28"/>
        </w:rPr>
        <w:t>целом</w:t>
      </w:r>
      <w:proofErr w:type="gramEnd"/>
      <w:r w:rsidRPr="00987BB0">
        <w:rPr>
          <w:rFonts w:cs="Times New Roman"/>
          <w:color w:val="000000" w:themeColor="text1"/>
          <w:sz w:val="28"/>
          <w:szCs w:val="28"/>
        </w:rPr>
        <w:t>, автобусы марок Икарус-256, Икарус-260</w:t>
      </w:r>
      <w:r w:rsidR="00332084" w:rsidRPr="00987BB0">
        <w:rPr>
          <w:rFonts w:cs="Times New Roman"/>
          <w:color w:val="000000" w:themeColor="text1"/>
          <w:sz w:val="28"/>
          <w:szCs w:val="28"/>
        </w:rPr>
        <w:t xml:space="preserve"> 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в количестве 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12</w:t>
      </w:r>
      <w:r w:rsidRPr="00987BB0">
        <w:rPr>
          <w:rFonts w:cs="Times New Roman"/>
          <w:color w:val="000000" w:themeColor="text1"/>
          <w:sz w:val="28"/>
          <w:szCs w:val="28"/>
        </w:rPr>
        <w:t xml:space="preserve"> ед. (</w:t>
      </w:r>
      <w:r w:rsidR="00332084" w:rsidRPr="00987BB0">
        <w:rPr>
          <w:rFonts w:cs="Times New Roman"/>
          <w:color w:val="000000" w:themeColor="text1"/>
          <w:sz w:val="28"/>
          <w:szCs w:val="28"/>
        </w:rPr>
        <w:t>10,8</w:t>
      </w:r>
      <w:r w:rsidRPr="00987BB0">
        <w:rPr>
          <w:rFonts w:cs="Times New Roman"/>
          <w:color w:val="000000" w:themeColor="text1"/>
          <w:sz w:val="28"/>
          <w:szCs w:val="28"/>
        </w:rPr>
        <w:t>%) — это полностью изношенные, ветхие транспортные средства, которые не позволяют обеспечить достаточный уровень качества оказания транспортных услуг населению, экологическую безопасность перевозок, транспортную безопасность на дороге.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987BB0">
        <w:rPr>
          <w:rFonts w:cs="Times New Roman"/>
          <w:color w:val="000000" w:themeColor="text1"/>
          <w:sz w:val="28"/>
          <w:szCs w:val="28"/>
        </w:rPr>
        <w:t>Дальнейшая эксплуатация таких транспортных средств ведет к снижению качества оказываемых</w:t>
      </w:r>
      <w:r w:rsidRPr="00C71258">
        <w:rPr>
          <w:rFonts w:cs="Times New Roman"/>
          <w:sz w:val="28"/>
          <w:szCs w:val="28"/>
        </w:rPr>
        <w:t xml:space="preserve"> услуг. Низкое техническое состояние транспортных средств является причиной непредвиденных выходов из строя, срывов регулярности движения на городских, пригородных и междугородных маршрутах,</w:t>
      </w:r>
      <w:r w:rsidRPr="00F03BA4">
        <w:rPr>
          <w:rFonts w:cs="Times New Roman"/>
          <w:sz w:val="28"/>
          <w:szCs w:val="28"/>
        </w:rPr>
        <w:t xml:space="preserve"> ведет к увеличению объема ремонтных работ, неоправданному росту расхода запасных частей, материалов для ремонта.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>При планомерном старении подвижного состава МП «ПАТП» в условиях отсутствия приобретаемых новых автобусов возможны следующие последствия: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t>- усиление негативного воздействия на экологическую среду ЗАТО Железногорск,</w:t>
      </w:r>
    </w:p>
    <w:p w:rsidR="009449B9" w:rsidRPr="00F03BA4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 w:rsidRPr="00F03BA4">
        <w:rPr>
          <w:rFonts w:cs="Times New Roman"/>
          <w:sz w:val="28"/>
          <w:szCs w:val="28"/>
        </w:rPr>
        <w:lastRenderedPageBreak/>
        <w:t>- снижение качества перевозки для жителей города: сходы автобусов с линии, увеличение интервалов движения и пр.</w:t>
      </w:r>
    </w:p>
    <w:p w:rsidR="009449B9" w:rsidRDefault="009449B9" w:rsidP="0079371A">
      <w:pPr>
        <w:pStyle w:val="a0"/>
        <w:widowControl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F03BA4">
        <w:rPr>
          <w:rFonts w:cs="Times New Roman"/>
          <w:sz w:val="28"/>
          <w:szCs w:val="28"/>
        </w:rPr>
        <w:t xml:space="preserve">остоянный рост количества автотранспортных </w:t>
      </w:r>
      <w:r>
        <w:rPr>
          <w:rFonts w:cs="Times New Roman"/>
          <w:sz w:val="28"/>
          <w:szCs w:val="28"/>
        </w:rPr>
        <w:t xml:space="preserve">средств </w:t>
      </w:r>
      <w:r w:rsidRPr="00F03BA4">
        <w:rPr>
          <w:rFonts w:cs="Times New Roman"/>
          <w:sz w:val="28"/>
          <w:szCs w:val="28"/>
        </w:rPr>
        <w:t>на дорогах ЗАТО Железногорск вызывает непрекращающийся рост уровня загрязнения городской территории. Большую часть вредных веществ образует процесс эксплуатации автобусного парка. Загрязнению соединениями СО, СН, серы, фосфора и пр. подвержены воздух, дороги, водоемы, равно как и  продуктами износа тормозных механизмов и резины. Методом решения данной проблемы могут стать переход общественного транспорта на альтернативные виды топлива (природный газ)  или эксплуатация автобусов, удовлетворяющих современным нормам экологичности, чего требует и утвержденный Правительством Российской Федерации технический регламент «О требованиях к выбросам автомобильной техникой, выпускаемой в обращение на территории Российской Федерации, вредных (загрязняющих) веществ».</w:t>
      </w:r>
    </w:p>
    <w:p w:rsidR="00E0081D" w:rsidRPr="008B5736" w:rsidRDefault="00E0081D" w:rsidP="00E0081D">
      <w:pPr>
        <w:pStyle w:val="a0"/>
        <w:widowControl w:val="0"/>
        <w:ind w:firstLine="567"/>
        <w:rPr>
          <w:rFonts w:cs="Times New Roman"/>
          <w:sz w:val="28"/>
          <w:szCs w:val="28"/>
        </w:rPr>
      </w:pPr>
      <w:r w:rsidRPr="00E0081D">
        <w:rPr>
          <w:rFonts w:cs="Times New Roman"/>
          <w:sz w:val="28"/>
          <w:szCs w:val="28"/>
        </w:rPr>
        <w:t>При этом</w:t>
      </w:r>
      <w:proofErr w:type="gramStart"/>
      <w:r w:rsidRPr="00E0081D">
        <w:rPr>
          <w:rFonts w:cs="Times New Roman"/>
          <w:sz w:val="28"/>
          <w:szCs w:val="28"/>
        </w:rPr>
        <w:t>,</w:t>
      </w:r>
      <w:proofErr w:type="gramEnd"/>
      <w:r w:rsidRPr="00E0081D">
        <w:rPr>
          <w:rFonts w:cs="Times New Roman"/>
          <w:sz w:val="28"/>
          <w:szCs w:val="28"/>
        </w:rPr>
        <w:t xml:space="preserve"> количество перевезенных пассажиров ежегодно сокращается, так, если </w:t>
      </w:r>
      <w:r w:rsidR="00BA0EB9" w:rsidRPr="002478FE">
        <w:rPr>
          <w:rFonts w:cs="Times New Roman"/>
          <w:sz w:val="28"/>
          <w:szCs w:val="28"/>
        </w:rPr>
        <w:t xml:space="preserve">в 2010 году было перевезено 18 503 тыс. человек, </w:t>
      </w:r>
      <w:r w:rsidR="00BA0EB9">
        <w:rPr>
          <w:rFonts w:cs="Times New Roman"/>
          <w:sz w:val="28"/>
          <w:szCs w:val="28"/>
        </w:rPr>
        <w:t xml:space="preserve">в </w:t>
      </w:r>
      <w:r w:rsidR="00BA0EB9" w:rsidRPr="002478FE">
        <w:rPr>
          <w:rFonts w:cs="Times New Roman"/>
          <w:sz w:val="28"/>
          <w:szCs w:val="28"/>
        </w:rPr>
        <w:t xml:space="preserve">2012 </w:t>
      </w:r>
      <w:r w:rsidR="00BA0EB9">
        <w:rPr>
          <w:rFonts w:cs="Times New Roman"/>
          <w:sz w:val="28"/>
          <w:szCs w:val="28"/>
        </w:rPr>
        <w:t xml:space="preserve">— </w:t>
      </w:r>
      <w:r w:rsidR="00BA0EB9" w:rsidRPr="002478FE">
        <w:rPr>
          <w:rFonts w:cs="Times New Roman"/>
          <w:sz w:val="28"/>
          <w:szCs w:val="28"/>
        </w:rPr>
        <w:t>16 021 тыс. человек, в 201</w:t>
      </w:r>
      <w:r w:rsidR="00BA0EB9">
        <w:rPr>
          <w:rFonts w:cs="Times New Roman"/>
          <w:sz w:val="28"/>
          <w:szCs w:val="28"/>
        </w:rPr>
        <w:t>4</w:t>
      </w:r>
      <w:r w:rsidR="00BA0EB9" w:rsidRPr="002478FE">
        <w:rPr>
          <w:rFonts w:cs="Times New Roman"/>
          <w:sz w:val="28"/>
          <w:szCs w:val="28"/>
        </w:rPr>
        <w:t xml:space="preserve"> — </w:t>
      </w:r>
      <w:r w:rsidR="00BA0EB9">
        <w:rPr>
          <w:rFonts w:cs="Times New Roman"/>
          <w:sz w:val="28"/>
          <w:szCs w:val="28"/>
        </w:rPr>
        <w:t>12</w:t>
      </w:r>
      <w:r w:rsidR="00BA0EB9" w:rsidRPr="002478FE">
        <w:rPr>
          <w:rFonts w:cs="Times New Roman"/>
          <w:sz w:val="28"/>
          <w:szCs w:val="28"/>
        </w:rPr>
        <w:t> </w:t>
      </w:r>
      <w:r w:rsidR="00BA0EB9">
        <w:rPr>
          <w:rFonts w:cs="Times New Roman"/>
          <w:sz w:val="28"/>
          <w:szCs w:val="28"/>
        </w:rPr>
        <w:t>179</w:t>
      </w:r>
      <w:r w:rsidR="00BA0EB9" w:rsidRPr="002478FE">
        <w:rPr>
          <w:rFonts w:cs="Times New Roman"/>
          <w:sz w:val="28"/>
          <w:szCs w:val="28"/>
        </w:rPr>
        <w:t xml:space="preserve"> тыс.</w:t>
      </w:r>
      <w:r w:rsidR="00BA0EB9">
        <w:rPr>
          <w:rFonts w:cs="Times New Roman"/>
          <w:sz w:val="28"/>
          <w:szCs w:val="28"/>
        </w:rPr>
        <w:t xml:space="preserve">, в 2016 — 10 182,5 тыс. чел., с декабря по сентябрь 2018 года — 6 324,4 тыс. чел. (прогноз на год — 8 503,1 тыс. чел.) т.е. за период с 2012 по 2018 </w:t>
      </w:r>
      <w:proofErr w:type="gramStart"/>
      <w:r w:rsidR="00BA0EB9">
        <w:rPr>
          <w:rFonts w:cs="Times New Roman"/>
          <w:sz w:val="28"/>
          <w:szCs w:val="28"/>
        </w:rPr>
        <w:t>год количество перевезенных пассажиров сократилось на 64%.</w:t>
      </w:r>
      <w:r w:rsidR="009449B9">
        <w:rPr>
          <w:rFonts w:cs="Times New Roman"/>
          <w:sz w:val="28"/>
          <w:szCs w:val="28"/>
        </w:rPr>
        <w:t xml:space="preserve"> </w:t>
      </w:r>
      <w:r w:rsidRPr="002478FE">
        <w:rPr>
          <w:rFonts w:cs="Times New Roman"/>
          <w:sz w:val="28"/>
          <w:szCs w:val="28"/>
        </w:rPr>
        <w:t>Поскольку количество перевезенных</w:t>
      </w:r>
      <w:r w:rsidRPr="002D6198">
        <w:rPr>
          <w:rFonts w:cs="Times New Roman"/>
          <w:sz w:val="28"/>
          <w:szCs w:val="28"/>
        </w:rPr>
        <w:t xml:space="preserve"> пассажиров напрямую определят </w:t>
      </w:r>
      <w:r>
        <w:rPr>
          <w:rFonts w:cs="Times New Roman"/>
          <w:sz w:val="28"/>
          <w:szCs w:val="28"/>
        </w:rPr>
        <w:t xml:space="preserve">размер </w:t>
      </w:r>
      <w:r w:rsidRPr="002D6198">
        <w:rPr>
          <w:rFonts w:cs="Times New Roman"/>
          <w:sz w:val="28"/>
          <w:szCs w:val="28"/>
        </w:rPr>
        <w:t xml:space="preserve">собранной платы за проезд, и, как следствие, выручку и доходы от деятельности </w:t>
      </w:r>
      <w:r>
        <w:rPr>
          <w:rFonts w:cs="Times New Roman"/>
          <w:sz w:val="28"/>
          <w:szCs w:val="28"/>
        </w:rPr>
        <w:t>транспортных предприятий</w:t>
      </w:r>
      <w:r w:rsidRPr="002D6198">
        <w:rPr>
          <w:rFonts w:cs="Times New Roman"/>
          <w:sz w:val="28"/>
          <w:szCs w:val="28"/>
        </w:rPr>
        <w:t>, то снижени</w:t>
      </w:r>
      <w:r>
        <w:rPr>
          <w:rFonts w:cs="Times New Roman"/>
          <w:sz w:val="28"/>
          <w:szCs w:val="28"/>
        </w:rPr>
        <w:t>е</w:t>
      </w:r>
      <w:r w:rsidRPr="002D6198">
        <w:rPr>
          <w:rFonts w:cs="Times New Roman"/>
          <w:sz w:val="28"/>
          <w:szCs w:val="28"/>
        </w:rPr>
        <w:t xml:space="preserve"> уровня доходности делает все менее возможным вложение финансовых средств предприятий перевозчиков в замену подвижного состава, что приводит к его старению, увеличению количества сходов с линии, срыв</w:t>
      </w:r>
      <w:r>
        <w:rPr>
          <w:rFonts w:cs="Times New Roman"/>
          <w:sz w:val="28"/>
          <w:szCs w:val="28"/>
        </w:rPr>
        <w:t>ов</w:t>
      </w:r>
      <w:r w:rsidRPr="002D6198">
        <w:rPr>
          <w:rFonts w:cs="Times New Roman"/>
          <w:sz w:val="28"/>
          <w:szCs w:val="28"/>
        </w:rPr>
        <w:t xml:space="preserve"> расписания движения, недовольству пассажиров</w:t>
      </w:r>
      <w:proofErr w:type="gramEnd"/>
      <w:r w:rsidRPr="002D6198">
        <w:rPr>
          <w:rFonts w:cs="Times New Roman"/>
          <w:sz w:val="28"/>
          <w:szCs w:val="28"/>
        </w:rPr>
        <w:t xml:space="preserve"> и еще большему падению объемов перевозок вследствие отказа пассажиров от услуг перевозчика в </w:t>
      </w:r>
      <w:r w:rsidRPr="008B5736">
        <w:rPr>
          <w:rFonts w:cs="Times New Roman"/>
          <w:sz w:val="28"/>
          <w:szCs w:val="28"/>
        </w:rPr>
        <w:t xml:space="preserve">пользу частного автотранспорта. </w:t>
      </w:r>
    </w:p>
    <w:p w:rsidR="009449B9" w:rsidRDefault="009449B9" w:rsidP="00E0081D">
      <w:pPr>
        <w:pStyle w:val="a0"/>
        <w:widowControl w:val="0"/>
        <w:rPr>
          <w:rFonts w:cs="Times New Roman"/>
          <w:sz w:val="28"/>
          <w:szCs w:val="28"/>
        </w:rPr>
      </w:pPr>
    </w:p>
    <w:p w:rsidR="009449B9" w:rsidRPr="003E6E0D" w:rsidRDefault="009449B9" w:rsidP="0079371A">
      <w:pPr>
        <w:pStyle w:val="a0"/>
        <w:widowControl w:val="0"/>
        <w:rPr>
          <w:rFonts w:cs="Times New Roman"/>
          <w:i/>
          <w:sz w:val="28"/>
          <w:szCs w:val="28"/>
        </w:rPr>
      </w:pPr>
      <w:r w:rsidRPr="003E6E0D">
        <w:rPr>
          <w:rFonts w:cs="Times New Roman"/>
          <w:i/>
          <w:sz w:val="28"/>
          <w:szCs w:val="28"/>
        </w:rPr>
        <w:t>Отсутствие транспортных средств общего пользования, оборудованных для перевозки маломобильных категорий граждан.</w:t>
      </w:r>
    </w:p>
    <w:p w:rsidR="009449B9" w:rsidRDefault="009449B9" w:rsidP="0079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6E0D">
        <w:rPr>
          <w:rFonts w:ascii="Times New Roman" w:hAnsi="Times New Roman" w:cs="Times New Roman"/>
          <w:sz w:val="28"/>
          <w:szCs w:val="28"/>
        </w:rPr>
        <w:t>огласно ст. 15 Федерального закона от 24.11.1995 №181-ФЗ «О социальной защите инвалидов в Российской Федерации»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обязаны создавать </w:t>
      </w:r>
      <w:r w:rsidRPr="003E6E0D">
        <w:rPr>
          <w:rFonts w:ascii="Times New Roman" w:hAnsi="Times New Roman" w:cs="Times New Roman"/>
          <w:sz w:val="28"/>
          <w:szCs w:val="28"/>
        </w:rPr>
        <w:t>условия инвалидам (включая инвалидов, использующих кресла - коляски и собак - проводников) для беспрепятственного пользования всеми видами городского и пригородного пассажирского транспорта. При этом</w:t>
      </w:r>
      <w:proofErr w:type="gramStart"/>
      <w:r w:rsidRPr="003E6E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E6E0D">
        <w:rPr>
          <w:rFonts w:ascii="Times New Roman" w:hAnsi="Times New Roman" w:cs="Times New Roman"/>
          <w:sz w:val="28"/>
          <w:szCs w:val="28"/>
        </w:rPr>
        <w:t xml:space="preserve"> государственные и муниципальные расходы на разработку и производство транспортных средств с учетом нужд инвалидов, приспособление транспортных средств осуществляются в пределах ассигнований, ежегодно предусматриваемых на эти цели в бюджетах всех уровней</w:t>
      </w:r>
      <w:r>
        <w:rPr>
          <w:rFonts w:ascii="Times New Roman" w:hAnsi="Times New Roman" w:cs="Times New Roman"/>
          <w:sz w:val="28"/>
          <w:szCs w:val="28"/>
        </w:rPr>
        <w:t>. В настоящее время перевозки маломобильных категорий граждан осуществляются только автомобилями такси или по заявкам специализированным микроавтобусом, приобретенным Управлением социальной защиты населения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елезногорск.</w:t>
      </w:r>
    </w:p>
    <w:p w:rsidR="009449B9" w:rsidRDefault="009449B9" w:rsidP="0079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987BB0" w:rsidRDefault="009449B9" w:rsidP="0079371A">
      <w:pPr>
        <w:pStyle w:val="a0"/>
        <w:widowControl w:val="0"/>
        <w:rPr>
          <w:rFonts w:cs="Times New Roman"/>
          <w:i/>
          <w:color w:val="000000" w:themeColor="text1"/>
          <w:sz w:val="28"/>
          <w:szCs w:val="28"/>
        </w:rPr>
      </w:pPr>
      <w:r w:rsidRPr="004626F2">
        <w:rPr>
          <w:rFonts w:cs="Times New Roman"/>
          <w:i/>
          <w:sz w:val="28"/>
          <w:szCs w:val="28"/>
        </w:rPr>
        <w:lastRenderedPageBreak/>
        <w:t xml:space="preserve">Обеспечение удобства пассажиров, ожидающих автобусы на автобусных </w:t>
      </w:r>
      <w:r w:rsidRPr="00987BB0">
        <w:rPr>
          <w:rFonts w:cs="Times New Roman"/>
          <w:i/>
          <w:color w:val="000000" w:themeColor="text1"/>
          <w:sz w:val="28"/>
          <w:szCs w:val="28"/>
        </w:rPr>
        <w:t>остановках.</w:t>
      </w:r>
    </w:p>
    <w:p w:rsidR="009449B9" w:rsidRPr="00987BB0" w:rsidRDefault="009449B9" w:rsidP="0079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Немаловажным фактором </w:t>
      </w:r>
      <w:proofErr w:type="gramStart"/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удобства оказания услуг перевозки пассажиров</w:t>
      </w:r>
      <w:proofErr w:type="gramEnd"/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и условия нахождения пассажиров на автобусных остановках. В настоящее время на территории ЗАТО Железногорск имеется 17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автобусн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остановк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, на 12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установлено 1</w:t>
      </w:r>
      <w:r w:rsidR="00516B27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павильон</w:t>
      </w:r>
      <w:r w:rsidR="0034060B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ожидания (5</w:t>
      </w:r>
      <w:r w:rsidR="00516B27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из </w:t>
      </w:r>
      <w:proofErr w:type="spellStart"/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профнастила</w:t>
      </w:r>
      <w:proofErr w:type="spellEnd"/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, 7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поликарбоната, 7 кирпичных, </w:t>
      </w:r>
      <w:r w:rsidR="00BA0EB9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железобетонных). Заездные карманы оборудованы только на </w:t>
      </w:r>
      <w:r w:rsidR="001922D5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151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остановк</w:t>
      </w:r>
      <w:r w:rsidR="001922D5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, 1</w:t>
      </w:r>
      <w:r w:rsidR="00516B27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922D5"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искусственное освещение.</w:t>
      </w:r>
    </w:p>
    <w:p w:rsidR="009449B9" w:rsidRDefault="009449B9" w:rsidP="0079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BB0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ОСТ 218.1.002-2003 «Автобусные остановки на автомобильных дорогах. Общие технические требования» предъявляют четкие и жесткие требования к оборудованию автобусных</w:t>
      </w:r>
      <w:r>
        <w:rPr>
          <w:rFonts w:ascii="Times New Roman" w:hAnsi="Times New Roman" w:cs="Times New Roman"/>
          <w:sz w:val="28"/>
          <w:szCs w:val="28"/>
        </w:rPr>
        <w:t xml:space="preserve"> остановок искусственным освещением, параметрам заездных карманов, посадочным площадкам и пр. Приведение автобусных остановок в соответствие требованиям нормативной документации является одной из задач органов местного самоуправления и направлено на повышение удобства и безопасности пассажиров. </w:t>
      </w:r>
    </w:p>
    <w:p w:rsidR="009449B9" w:rsidRPr="00AE666F" w:rsidRDefault="009449B9" w:rsidP="0079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4</w:t>
      </w:r>
      <w:r w:rsidR="001922D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автобусны</w:t>
      </w:r>
      <w:r w:rsidR="001922D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останов</w:t>
      </w:r>
      <w:r w:rsidR="001922D5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требуют установки автобусных павильонов, </w:t>
      </w:r>
      <w:r w:rsidR="001922D5">
        <w:rPr>
          <w:rFonts w:ascii="Times New Roman" w:hAnsi="Times New Roman" w:cs="Times New Roman"/>
          <w:sz w:val="28"/>
          <w:szCs w:val="28"/>
        </w:rPr>
        <w:t xml:space="preserve">защищающих </w:t>
      </w:r>
      <w:r>
        <w:rPr>
          <w:rFonts w:ascii="Times New Roman" w:hAnsi="Times New Roman" w:cs="Times New Roman"/>
          <w:sz w:val="28"/>
          <w:szCs w:val="28"/>
        </w:rPr>
        <w:t xml:space="preserve">пассажиров во время ожидания автобусов от атмосферных осадков и ветра. </w:t>
      </w:r>
    </w:p>
    <w:p w:rsidR="009449B9" w:rsidRPr="004626F2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2.2. Основная цель, задачи, этапы и сроки выполнения </w:t>
      </w:r>
    </w:p>
    <w:p w:rsidR="009449B9" w:rsidRPr="00215B59" w:rsidRDefault="009449B9" w:rsidP="009449B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9449B9" w:rsidRPr="008C5709" w:rsidRDefault="009449B9" w:rsidP="009449B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49B9" w:rsidRPr="003E6E0D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E6E0D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6E0D">
        <w:rPr>
          <w:rFonts w:ascii="Times New Roman" w:hAnsi="Times New Roman" w:cs="Times New Roman"/>
          <w:sz w:val="28"/>
          <w:szCs w:val="28"/>
        </w:rPr>
        <w:t xml:space="preserve">одпрограммы: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27678">
        <w:rPr>
          <w:rFonts w:ascii="Times New Roman" w:hAnsi="Times New Roman" w:cs="Times New Roman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</w:t>
      </w:r>
      <w:r w:rsidRPr="003E6E0D">
        <w:rPr>
          <w:rFonts w:ascii="Times New Roman" w:hAnsi="Times New Roman" w:cs="Times New Roman"/>
          <w:sz w:val="28"/>
          <w:szCs w:val="28"/>
        </w:rPr>
        <w:t>.</w:t>
      </w:r>
    </w:p>
    <w:p w:rsidR="009449B9" w:rsidRPr="003E6E0D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E0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Задачи П</w:t>
      </w:r>
      <w:r w:rsidRPr="003E6E0D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9449B9" w:rsidRPr="00CF4F4B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t xml:space="preserve">1. </w:t>
      </w:r>
      <w:r w:rsidRPr="00F27678">
        <w:rPr>
          <w:rFonts w:ascii="Times New Roman" w:hAnsi="Times New Roman" w:cs="Times New Roman"/>
          <w:sz w:val="28"/>
          <w:szCs w:val="28"/>
        </w:rPr>
        <w:t>Осуществление пассажирских перевозок по муниципальной программе пассажирских перевозок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B135E9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F27678">
        <w:rPr>
          <w:rFonts w:ascii="Times New Roman" w:hAnsi="Times New Roman" w:cs="Times New Roman"/>
          <w:sz w:val="28"/>
          <w:szCs w:val="28"/>
        </w:rPr>
        <w:t>Осуществление пассажирских перевозок по муниципальной программе пассажирских перевозок</w:t>
      </w:r>
      <w:r w:rsidRPr="00A904B9">
        <w:rPr>
          <w:rFonts w:ascii="Times New Roman" w:hAnsi="Times New Roman"/>
          <w:sz w:val="28"/>
          <w:szCs w:val="28"/>
        </w:rPr>
        <w:t>.</w:t>
      </w:r>
    </w:p>
    <w:p w:rsidR="009449B9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позволят:</w:t>
      </w:r>
    </w:p>
    <w:p w:rsidR="009449B9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6B27">
        <w:rPr>
          <w:rFonts w:ascii="Times New Roman" w:hAnsi="Times New Roman"/>
          <w:sz w:val="28"/>
          <w:szCs w:val="28"/>
        </w:rPr>
        <w:t>заключать муниципальные контракты на выполнение работ</w:t>
      </w:r>
      <w:r w:rsidR="00516B27" w:rsidRPr="00516B27">
        <w:rPr>
          <w:rFonts w:ascii="Times New Roman" w:hAnsi="Times New Roman"/>
          <w:sz w:val="28"/>
          <w:szCs w:val="28"/>
        </w:rPr>
        <w:t>, связанных с осуществлением регулярных перевозок по регулируемым тарифам пассажиров и багажа на муниципальных маршрутах на территории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9449B9" w:rsidRPr="00A904B9" w:rsidRDefault="009449B9" w:rsidP="009449B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значительно повысить периодичность выхода транспорта на линию за счет замены изношенных автобусов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нов</w:t>
      </w:r>
      <w:r w:rsidR="00516B27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>.</w:t>
      </w:r>
    </w:p>
    <w:p w:rsidR="009449B9" w:rsidRDefault="009449B9" w:rsidP="009449B9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Подпрограммы: отдельные этапы реализации Подпрограммы не выделяются, и сроки реализации Подпрограммы установлены 201</w:t>
      </w:r>
      <w:r w:rsidR="001922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8A1E79" w:rsidRPr="008A1E79">
        <w:rPr>
          <w:rFonts w:ascii="Times New Roman" w:hAnsi="Times New Roman" w:cs="Times New Roman"/>
          <w:sz w:val="28"/>
          <w:szCs w:val="28"/>
        </w:rPr>
        <w:t>2</w:t>
      </w:r>
      <w:r w:rsidR="001922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449B9" w:rsidRDefault="009449B9" w:rsidP="009449B9">
      <w:pPr>
        <w:widowControl w:val="0"/>
        <w:spacing w:after="0" w:line="100" w:lineRule="atLeast"/>
        <w:ind w:left="709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>
        <w:rPr>
          <w:rFonts w:ascii="Times New Roman" w:hAnsi="Times New Roman" w:cs="Times New Roman"/>
          <w:sz w:val="28"/>
          <w:szCs w:val="28"/>
        </w:rPr>
        <w:t>и задач П</w:t>
      </w:r>
      <w:r w:rsidRPr="00130CC4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>
        <w:rPr>
          <w:rFonts w:ascii="Times New Roman" w:hAnsi="Times New Roman" w:cs="Times New Roman"/>
          <w:sz w:val="28"/>
          <w:szCs w:val="28"/>
        </w:rPr>
        <w:t>выбраны следующие показатели:</w:t>
      </w:r>
    </w:p>
    <w:p w:rsidR="009449B9" w:rsidRDefault="009449B9" w:rsidP="009449B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</w:t>
      </w:r>
      <w:r w:rsidRPr="00745E92">
        <w:rPr>
          <w:rFonts w:ascii="Times New Roman" w:hAnsi="Times New Roman" w:cs="Times New Roman"/>
          <w:sz w:val="28"/>
          <w:szCs w:val="28"/>
        </w:rPr>
        <w:t>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9B9" w:rsidRDefault="009449B9" w:rsidP="009449B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6B27">
        <w:rPr>
          <w:rFonts w:ascii="Times New Roman" w:hAnsi="Times New Roman" w:cs="Times New Roman"/>
          <w:sz w:val="28"/>
          <w:szCs w:val="28"/>
        </w:rPr>
        <w:t>о</w:t>
      </w:r>
      <w:r w:rsidR="00516B27" w:rsidRPr="00516B27">
        <w:rPr>
          <w:rFonts w:ascii="Times New Roman" w:hAnsi="Times New Roman" w:cs="Times New Roman"/>
          <w:sz w:val="28"/>
          <w:szCs w:val="28"/>
        </w:rPr>
        <w:t>тношение программы перевозки к количеству фактически перевезенных пассажиров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Pr="00215B59" w:rsidRDefault="009449B9" w:rsidP="009449B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9449B9" w:rsidRDefault="009449B9" w:rsidP="009449B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9449B9" w:rsidRDefault="009449B9" w:rsidP="009449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>е</w:t>
      </w:r>
      <w:r w:rsidR="00516B27">
        <w:rPr>
          <w:rFonts w:ascii="Times New Roman" w:hAnsi="Times New Roman"/>
          <w:sz w:val="28"/>
          <w:szCs w:val="28"/>
        </w:rPr>
        <w:t xml:space="preserve"> </w:t>
      </w:r>
      <w:r w:rsidRPr="00964CB6">
        <w:rPr>
          <w:rFonts w:ascii="Times New Roman" w:hAnsi="Times New Roman"/>
          <w:sz w:val="28"/>
          <w:szCs w:val="28"/>
        </w:rPr>
        <w:t>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</w:t>
      </w:r>
      <w:r w:rsidRPr="00C879B6">
        <w:rPr>
          <w:rFonts w:ascii="Times New Roman" w:hAnsi="Times New Roman"/>
          <w:sz w:val="28"/>
          <w:szCs w:val="28"/>
        </w:rPr>
        <w:t>закупку товаров, работ</w:t>
      </w:r>
      <w:r>
        <w:rPr>
          <w:rFonts w:ascii="Times New Roman" w:hAnsi="Times New Roman"/>
          <w:sz w:val="28"/>
          <w:szCs w:val="28"/>
        </w:rPr>
        <w:t xml:space="preserve"> и услуг для </w:t>
      </w:r>
      <w:r w:rsidRPr="00964CB6">
        <w:rPr>
          <w:rFonts w:ascii="Times New Roman" w:hAnsi="Times New Roman"/>
          <w:sz w:val="28"/>
          <w:szCs w:val="28"/>
        </w:rPr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>, осуществля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</w:t>
      </w:r>
      <w:r>
        <w:rPr>
          <w:rFonts w:ascii="Times New Roman" w:hAnsi="Times New Roman" w:cs="font428"/>
          <w:sz w:val="28"/>
          <w:szCs w:val="28"/>
        </w:rPr>
        <w:t>Администрация ЗАТО г. Железногорск</w:t>
      </w:r>
      <w:r w:rsidRPr="00894191">
        <w:rPr>
          <w:rFonts w:ascii="Times New Roman" w:hAnsi="Times New Roman" w:cs="font428"/>
          <w:sz w:val="28"/>
          <w:szCs w:val="28"/>
        </w:rPr>
        <w:t>, котор</w:t>
      </w:r>
      <w:r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тся получател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9449B9" w:rsidRPr="0025664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Органам, ответственным за проведение мероприятий, в рамках которых предполагается </w:t>
      </w:r>
      <w:r w:rsidRPr="00CF1F29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е</w:t>
      </w:r>
      <w:r w:rsidRPr="00CF1F29">
        <w:rPr>
          <w:rFonts w:ascii="Times New Roman" w:hAnsi="Times New Roman"/>
          <w:sz w:val="28"/>
          <w:szCs w:val="28"/>
        </w:rPr>
        <w:t xml:space="preserve"> договора об организации регулярных пассажирских перевозок автомобильным транспортом по муниципальным маршрутам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, осуществлять отбор юридических, физических </w:t>
      </w:r>
      <w:r w:rsidRPr="0025664F">
        <w:rPr>
          <w:rFonts w:ascii="Times New Roman" w:hAnsi="Times New Roman" w:cs="font428"/>
          <w:sz w:val="28"/>
          <w:szCs w:val="28"/>
        </w:rPr>
        <w:t>лиц по результатам открытого конкурса в соответствии с действующим законодательством.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Управление П</w:t>
      </w:r>
      <w:r w:rsidRPr="00215B59">
        <w:rPr>
          <w:rFonts w:ascii="Times New Roman" w:hAnsi="Times New Roman" w:cs="font428"/>
          <w:sz w:val="28"/>
          <w:szCs w:val="28"/>
        </w:rPr>
        <w:t xml:space="preserve">одпрограммой и </w:t>
      </w:r>
      <w:proofErr w:type="gramStart"/>
      <w:r w:rsidRPr="00215B59">
        <w:rPr>
          <w:rFonts w:ascii="Times New Roman" w:hAnsi="Times New Roman" w:cs="font428"/>
          <w:sz w:val="28"/>
          <w:szCs w:val="28"/>
        </w:rPr>
        <w:t>контроль за</w:t>
      </w:r>
      <w:proofErr w:type="gramEnd"/>
      <w:r w:rsidRPr="00215B59">
        <w:rPr>
          <w:rFonts w:ascii="Times New Roman" w:hAnsi="Times New Roman" w:cs="font428"/>
          <w:sz w:val="28"/>
          <w:szCs w:val="28"/>
        </w:rPr>
        <w:t xml:space="preserve">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9449B9" w:rsidRPr="00215B5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Администрация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>е осуществля</w:t>
      </w:r>
      <w:r w:rsidR="001922D5">
        <w:rPr>
          <w:rFonts w:ascii="Times New Roman" w:hAnsi="Times New Roman" w:cs="font428"/>
          <w:sz w:val="28"/>
          <w:szCs w:val="28"/>
        </w:rPr>
        <w:t>ю</w:t>
      </w:r>
      <w:r w:rsidRPr="00894191">
        <w:rPr>
          <w:rFonts w:ascii="Times New Roman" w:hAnsi="Times New Roman" w:cs="font428"/>
          <w:sz w:val="28"/>
          <w:szCs w:val="28"/>
        </w:rPr>
        <w:t xml:space="preserve">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формиру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структуру муниципальной программы, а так же перечень исполнителей муниципальной 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организу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реализацию муниципальной программы, инициирует внесение изменений в муниципальную программу;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координиру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деятельность исполнителей муниципальной программы в ходе реализации мероприятий Подпрограммы;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по запросам сведения, необходимые для проведения мониторинга реализации муниципальной 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провод</w:t>
      </w:r>
      <w:r>
        <w:rPr>
          <w:rFonts w:ascii="Times New Roman" w:hAnsi="Times New Roman" w:cs="font428"/>
          <w:sz w:val="28"/>
          <w:szCs w:val="28"/>
        </w:rPr>
        <w:t>я</w:t>
      </w:r>
      <w:r w:rsidRPr="00FC2A5F">
        <w:rPr>
          <w:rFonts w:ascii="Times New Roman" w:hAnsi="Times New Roman" w:cs="font428"/>
          <w:sz w:val="28"/>
          <w:szCs w:val="28"/>
        </w:rPr>
        <w:t>т оценку эффективности мероприятий, осуществляемых исполнителями;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запрашива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 xml:space="preserve">т у исполнителей муниципальной программы информацию, необходимую для подготовки отчета о ходе реализации, оценке эффективности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>муниципальной 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-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подготавлива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годовой отчет и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нес</w:t>
      </w:r>
      <w:r>
        <w:rPr>
          <w:rFonts w:ascii="Times New Roman" w:hAnsi="Times New Roman" w:cs="font428"/>
          <w:sz w:val="28"/>
          <w:szCs w:val="28"/>
        </w:rPr>
        <w:t>у</w:t>
      </w:r>
      <w:r w:rsidRPr="00FC2A5F">
        <w:rPr>
          <w:rFonts w:ascii="Times New Roman" w:hAnsi="Times New Roman" w:cs="font428"/>
          <w:sz w:val="28"/>
          <w:szCs w:val="28"/>
        </w:rPr>
        <w:t>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в установленный срок по запросу Администрации ЗАТО г. Железногорск,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.Ж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отчетности.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 Железногорск </w:t>
      </w:r>
      <w:r>
        <w:rPr>
          <w:rFonts w:ascii="Times New Roman" w:hAnsi="Times New Roman" w:cs="font428"/>
          <w:sz w:val="28"/>
          <w:szCs w:val="28"/>
        </w:rPr>
        <w:t xml:space="preserve">в сроки и в форме, </w:t>
      </w:r>
      <w:r w:rsidRPr="00FC2A5F">
        <w:rPr>
          <w:rFonts w:ascii="Times New Roman" w:hAnsi="Times New Roman" w:cs="font428"/>
          <w:sz w:val="28"/>
          <w:szCs w:val="28"/>
        </w:rPr>
        <w:t>утвержденн</w:t>
      </w:r>
      <w:r>
        <w:rPr>
          <w:rFonts w:ascii="Times New Roman" w:hAnsi="Times New Roman" w:cs="font428"/>
          <w:sz w:val="28"/>
          <w:szCs w:val="28"/>
        </w:rPr>
        <w:t>ые</w:t>
      </w:r>
      <w:r w:rsidRPr="00FC2A5F">
        <w:rPr>
          <w:rFonts w:ascii="Times New Roman" w:hAnsi="Times New Roman" w:cs="font428"/>
          <w:sz w:val="28"/>
          <w:szCs w:val="28"/>
        </w:rPr>
        <w:t xml:space="preserve"> постановление</w:t>
      </w:r>
      <w:r>
        <w:rPr>
          <w:rFonts w:ascii="Times New Roman" w:hAnsi="Times New Roman" w:cs="font428"/>
          <w:sz w:val="28"/>
          <w:szCs w:val="28"/>
        </w:rPr>
        <w:t>м</w:t>
      </w:r>
      <w:r w:rsidRPr="00FC2A5F">
        <w:rPr>
          <w:rFonts w:ascii="Times New Roman" w:hAnsi="Times New Roman" w:cs="font428"/>
          <w:sz w:val="28"/>
          <w:szCs w:val="28"/>
        </w:rPr>
        <w:t xml:space="preserve"> Администрации ЗАТО г. Железногорск от 21.08.2013 №1301.</w:t>
      </w:r>
    </w:p>
    <w:p w:rsidR="001922D5" w:rsidRPr="00FC2A5F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Администрации ЗАТО г. 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.</w:t>
      </w:r>
    </w:p>
    <w:p w:rsidR="009449B9" w:rsidRDefault="001922D5" w:rsidP="001922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, на официальном сайте Администрации ЗАТО г.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 xml:space="preserve">Железногорск в сети Интернет. </w:t>
      </w:r>
      <w:r w:rsidR="009449B9">
        <w:rPr>
          <w:rFonts w:ascii="Times New Roman" w:hAnsi="Times New Roman" w:cs="font428"/>
          <w:sz w:val="28"/>
          <w:szCs w:val="28"/>
        </w:rPr>
        <w:t xml:space="preserve"> </w:t>
      </w: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9449B9" w:rsidRPr="00215B5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 xml:space="preserve">рограммы проводится в соответствии с </w:t>
      </w:r>
      <w:r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font428"/>
          <w:sz w:val="28"/>
          <w:szCs w:val="28"/>
        </w:rPr>
        <w:t xml:space="preserve">ЗАТО г. Железногорск. При этом оценивать эффективность реализации Подпрограммы и Программы в целом целесообразно только при достаточном уровне ее финансирования. Исходя из текущего уровня финансирования Подпрограммы, объективного изменения целевых ориентиров не наблюдается. </w:t>
      </w:r>
    </w:p>
    <w:p w:rsidR="009449B9" w:rsidRPr="00894191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>
        <w:rPr>
          <w:rFonts w:ascii="Times New Roman" w:hAnsi="Times New Roman" w:cs="font428"/>
          <w:sz w:val="28"/>
          <w:szCs w:val="28"/>
        </w:rPr>
        <w:t xml:space="preserve">Подпрограммы </w:t>
      </w:r>
      <w:r w:rsidRPr="00894191">
        <w:rPr>
          <w:rFonts w:ascii="Times New Roman" w:hAnsi="Times New Roman" w:cs="font428"/>
          <w:sz w:val="28"/>
          <w:szCs w:val="28"/>
        </w:rPr>
        <w:t>приведены в приложении №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>
        <w:rPr>
          <w:rFonts w:ascii="Times New Roman" w:hAnsi="Times New Roman" w:cs="font428"/>
          <w:sz w:val="28"/>
          <w:szCs w:val="28"/>
        </w:rPr>
        <w:t>настоящей подп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49B9" w:rsidRPr="00E50C9B" w:rsidRDefault="008B40ED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9449B9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449B9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449B9">
        <w:rPr>
          <w:rFonts w:ascii="Times New Roman" w:hAnsi="Times New Roman" w:cs="Times New Roman"/>
          <w:sz w:val="28"/>
          <w:szCs w:val="28"/>
        </w:rPr>
        <w:t>Под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программы приведен в приложении </w:t>
      </w:r>
      <w:r w:rsidR="009449B9">
        <w:rPr>
          <w:rFonts w:ascii="Times New Roman" w:hAnsi="Times New Roman" w:cs="Times New Roman"/>
          <w:sz w:val="28"/>
          <w:szCs w:val="28"/>
        </w:rPr>
        <w:t>№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449B9">
        <w:rPr>
          <w:rFonts w:ascii="Times New Roman" w:hAnsi="Times New Roman" w:cs="Times New Roman"/>
          <w:sz w:val="28"/>
          <w:szCs w:val="28"/>
        </w:rPr>
        <w:t>2</w:t>
      </w:r>
      <w:r w:rsidR="009449B9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9449B9">
        <w:rPr>
          <w:rFonts w:ascii="Times New Roman" w:hAnsi="Times New Roman" w:cs="Times New Roman"/>
          <w:sz w:val="28"/>
          <w:szCs w:val="28"/>
        </w:rPr>
        <w:t>под</w:t>
      </w:r>
      <w:r w:rsidR="009449B9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9449B9" w:rsidRPr="00E50C9B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  <w:r>
        <w:rPr>
          <w:rFonts w:ascii="Times New Roman" w:hAnsi="Times New Roman" w:cs="Times New Roman"/>
          <w:sz w:val="28"/>
          <w:szCs w:val="28"/>
        </w:rPr>
        <w:t xml:space="preserve"> затрат (ресурсное обеспечение П</w:t>
      </w:r>
      <w:r w:rsidRPr="0046056F">
        <w:rPr>
          <w:rFonts w:ascii="Times New Roman" w:hAnsi="Times New Roman" w:cs="Times New Roman"/>
          <w:sz w:val="28"/>
          <w:szCs w:val="28"/>
        </w:rPr>
        <w:t>одпрограммы)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9449B9" w:rsidRPr="0046056F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C9B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50C9B">
        <w:rPr>
          <w:rFonts w:ascii="Times New Roman" w:hAnsi="Times New Roman" w:cs="Times New Roman"/>
          <w:sz w:val="28"/>
          <w:szCs w:val="28"/>
        </w:rPr>
        <w:t>программы реализуются за счет средств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0C9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0C9B">
        <w:rPr>
          <w:rFonts w:ascii="Times New Roman" w:hAnsi="Times New Roman" w:cs="Times New Roman"/>
          <w:sz w:val="28"/>
          <w:szCs w:val="28"/>
        </w:rPr>
        <w:t>.</w:t>
      </w:r>
    </w:p>
    <w:p w:rsidR="009449B9" w:rsidRDefault="009449B9" w:rsidP="009449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2D5" w:rsidRPr="001A31AD" w:rsidRDefault="009449B9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Общий объем финансирования Подпрограммы на </w:t>
      </w:r>
      <w:r w:rsidR="001922D5" w:rsidRPr="001A31AD">
        <w:rPr>
          <w:rFonts w:ascii="Times New Roman" w:hAnsi="Times New Roman" w:cs="Times New Roman"/>
          <w:b w:val="0"/>
          <w:sz w:val="28"/>
          <w:szCs w:val="28"/>
        </w:rPr>
        <w:t>201</w:t>
      </w:r>
      <w:r w:rsidR="001922D5">
        <w:rPr>
          <w:rFonts w:ascii="Times New Roman" w:hAnsi="Times New Roman" w:cs="Times New Roman"/>
          <w:b w:val="0"/>
          <w:sz w:val="28"/>
          <w:szCs w:val="28"/>
        </w:rPr>
        <w:t>9</w:t>
      </w:r>
      <w:r w:rsidR="001922D5" w:rsidRPr="001A31AD">
        <w:rPr>
          <w:rFonts w:ascii="Times New Roman" w:hAnsi="Times New Roman" w:cs="Times New Roman"/>
          <w:b w:val="0"/>
          <w:sz w:val="28"/>
          <w:szCs w:val="28"/>
        </w:rPr>
        <w:t xml:space="preserve"> – 20</w:t>
      </w:r>
      <w:r w:rsidR="001922D5" w:rsidRPr="008A1E79">
        <w:rPr>
          <w:rFonts w:ascii="Times New Roman" w:hAnsi="Times New Roman" w:cs="Times New Roman"/>
          <w:b w:val="0"/>
          <w:sz w:val="28"/>
          <w:szCs w:val="28"/>
        </w:rPr>
        <w:t>2</w:t>
      </w:r>
      <w:r w:rsidR="001922D5">
        <w:rPr>
          <w:rFonts w:ascii="Times New Roman" w:hAnsi="Times New Roman" w:cs="Times New Roman"/>
          <w:b w:val="0"/>
          <w:sz w:val="28"/>
          <w:szCs w:val="28"/>
        </w:rPr>
        <w:t>1</w:t>
      </w:r>
      <w:r w:rsidR="001922D5" w:rsidRPr="001A31AD">
        <w:rPr>
          <w:rFonts w:ascii="Times New Roman" w:hAnsi="Times New Roman" w:cs="Times New Roman"/>
          <w:b w:val="0"/>
          <w:sz w:val="28"/>
          <w:szCs w:val="28"/>
        </w:rPr>
        <w:t xml:space="preserve"> годы составит </w:t>
      </w:r>
      <w:r w:rsidR="001922D5">
        <w:rPr>
          <w:rFonts w:ascii="Times New Roman" w:hAnsi="Times New Roman" w:cs="Times New Roman"/>
          <w:b w:val="0"/>
          <w:sz w:val="28"/>
          <w:szCs w:val="28"/>
        </w:rPr>
        <w:t xml:space="preserve">391 314 766,00 </w:t>
      </w:r>
      <w:r w:rsidR="001922D5" w:rsidRPr="001A31AD">
        <w:rPr>
          <w:rFonts w:ascii="Times New Roman" w:hAnsi="Times New Roman" w:cs="Times New Roman"/>
          <w:b w:val="0"/>
          <w:sz w:val="28"/>
          <w:szCs w:val="28"/>
        </w:rPr>
        <w:t xml:space="preserve">рублей, в том числе за счет средств: 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федерального бюджета — 0,00 рублей,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краевого бюджета —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0,00 рублей,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местн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— </w:t>
      </w:r>
      <w:r>
        <w:rPr>
          <w:rFonts w:ascii="Times New Roman" w:hAnsi="Times New Roman" w:cs="Times New Roman"/>
          <w:b w:val="0"/>
          <w:sz w:val="28"/>
          <w:szCs w:val="28"/>
        </w:rPr>
        <w:t>391 314 766,00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в том числе: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 w:rsidRPr="00BA0EB9">
        <w:rPr>
          <w:rFonts w:ascii="Times New Roman" w:hAnsi="Times New Roman" w:cs="Times New Roman"/>
          <w:b w:val="0"/>
          <w:sz w:val="28"/>
          <w:szCs w:val="28"/>
        </w:rPr>
        <w:t>144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Pr="00BA0EB9">
        <w:rPr>
          <w:rFonts w:ascii="Times New Roman" w:hAnsi="Times New Roman" w:cs="Times New Roman"/>
          <w:b w:val="0"/>
          <w:sz w:val="28"/>
          <w:szCs w:val="28"/>
        </w:rPr>
        <w:t>703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Pr="00BA0EB9">
        <w:rPr>
          <w:rFonts w:ascii="Times New Roman" w:hAnsi="Times New Roman" w:cs="Times New Roman"/>
          <w:b w:val="0"/>
          <w:sz w:val="28"/>
          <w:szCs w:val="28"/>
        </w:rPr>
        <w:t>100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BA0EB9">
        <w:rPr>
          <w:rFonts w:ascii="Times New Roman" w:hAnsi="Times New Roman" w:cs="Times New Roman"/>
          <w:b w:val="0"/>
          <w:sz w:val="28"/>
          <w:szCs w:val="28"/>
        </w:rPr>
        <w:t>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рублей,</w:t>
      </w:r>
    </w:p>
    <w:p w:rsidR="001922D5" w:rsidRPr="001A31AD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8"/>
        </w:rPr>
        <w:t>123 305 833,00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1922D5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</w:t>
      </w:r>
      <w:r w:rsidRPr="008A1E79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8"/>
        </w:rPr>
        <w:t>123 305 833,00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47CA4" w:rsidRPr="0079371A" w:rsidRDefault="001922D5" w:rsidP="001922D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внебюджетны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— 0,00 рублей</w:t>
      </w:r>
      <w:r w:rsidR="00C47CA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449B9" w:rsidRPr="00583344" w:rsidRDefault="009449B9" w:rsidP="009449B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49B9" w:rsidRPr="009E6B22" w:rsidRDefault="009449B9" w:rsidP="009449B9">
      <w:pPr>
        <w:pStyle w:val="ConsPlusTitle"/>
        <w:jc w:val="both"/>
        <w:rPr>
          <w:sz w:val="28"/>
          <w:szCs w:val="28"/>
        </w:rPr>
      </w:pPr>
    </w:p>
    <w:p w:rsidR="008A1E79" w:rsidRPr="008A1E79" w:rsidRDefault="008A1E79" w:rsidP="008A1E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E79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8A1E79" w:rsidRPr="008A1E79" w:rsidRDefault="008A1E79" w:rsidP="008A1E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E79">
        <w:rPr>
          <w:rFonts w:ascii="Times New Roman" w:hAnsi="Times New Roman" w:cs="Times New Roman"/>
          <w:sz w:val="28"/>
          <w:szCs w:val="28"/>
        </w:rPr>
        <w:t>городского хозяйства</w:t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</w:r>
      <w:r w:rsidRPr="008A1E79">
        <w:rPr>
          <w:rFonts w:ascii="Times New Roman" w:hAnsi="Times New Roman" w:cs="Times New Roman"/>
          <w:sz w:val="28"/>
          <w:szCs w:val="28"/>
        </w:rPr>
        <w:tab/>
        <w:t xml:space="preserve">  Л.М. Антоненко</w:t>
      </w:r>
    </w:p>
    <w:p w:rsidR="009449B9" w:rsidRDefault="009449B9" w:rsidP="008A1E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49B9" w:rsidSect="00526027">
      <w:headerReference w:type="default" r:id="rId8"/>
      <w:headerReference w:type="first" r:id="rId9"/>
      <w:pgSz w:w="11907" w:h="16840" w:code="9"/>
      <w:pgMar w:top="1134" w:right="567" w:bottom="1134" w:left="1418" w:header="720" w:footer="720" w:gutter="0"/>
      <w:cols w:space="720"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4C4" w:rsidRDefault="007F34C4" w:rsidP="00F02DA4">
      <w:pPr>
        <w:spacing w:after="0" w:line="240" w:lineRule="auto"/>
      </w:pPr>
      <w:r>
        <w:separator/>
      </w:r>
    </w:p>
  </w:endnote>
  <w:endnote w:type="continuationSeparator" w:id="0">
    <w:p w:rsidR="007F34C4" w:rsidRDefault="007F34C4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4C4" w:rsidRDefault="007F34C4" w:rsidP="00F02DA4">
      <w:pPr>
        <w:spacing w:after="0" w:line="240" w:lineRule="auto"/>
      </w:pPr>
      <w:r>
        <w:separator/>
      </w:r>
    </w:p>
  </w:footnote>
  <w:footnote w:type="continuationSeparator" w:id="0">
    <w:p w:rsidR="007F34C4" w:rsidRDefault="007F34C4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985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26027" w:rsidRPr="00526027" w:rsidRDefault="008B40ED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526027">
          <w:rPr>
            <w:rFonts w:ascii="Times New Roman" w:hAnsi="Times New Roman" w:cs="Times New Roman"/>
            <w:sz w:val="24"/>
          </w:rPr>
          <w:fldChar w:fldCharType="begin"/>
        </w:r>
        <w:r w:rsidR="00526027" w:rsidRPr="00526027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26027">
          <w:rPr>
            <w:rFonts w:ascii="Times New Roman" w:hAnsi="Times New Roman" w:cs="Times New Roman"/>
            <w:sz w:val="24"/>
          </w:rPr>
          <w:fldChar w:fldCharType="separate"/>
        </w:r>
        <w:r w:rsidR="00987BB0">
          <w:rPr>
            <w:rFonts w:ascii="Times New Roman" w:hAnsi="Times New Roman" w:cs="Times New Roman"/>
            <w:noProof/>
            <w:sz w:val="24"/>
          </w:rPr>
          <w:t>1</w:t>
        </w:r>
        <w:r w:rsidRPr="0052602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26027" w:rsidRPr="00526027" w:rsidRDefault="00526027">
    <w:pPr>
      <w:pStyle w:val="a9"/>
      <w:rPr>
        <w:rFonts w:ascii="Times New Roman" w:hAnsi="Times New Roman" w:cs="Times New Roman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98571"/>
      <w:docPartObj>
        <w:docPartGallery w:val="Page Numbers (Top of Page)"/>
        <w:docPartUnique/>
      </w:docPartObj>
    </w:sdtPr>
    <w:sdtContent>
      <w:p w:rsidR="00526027" w:rsidRDefault="008B40ED">
        <w:pPr>
          <w:pStyle w:val="a9"/>
          <w:jc w:val="center"/>
        </w:pPr>
        <w:fldSimple w:instr=" PAGE   \* MERGEFORMAT ">
          <w:r w:rsidR="00526027">
            <w:rPr>
              <w:noProof/>
            </w:rPr>
            <w:t>1</w:t>
          </w:r>
        </w:fldSimple>
      </w:p>
    </w:sdtContent>
  </w:sdt>
  <w:p w:rsidR="00526027" w:rsidRDefault="0052602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357"/>
  <w:doNotHyphenateCaps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21F31"/>
    <w:rsid w:val="00022755"/>
    <w:rsid w:val="00023DFD"/>
    <w:rsid w:val="000317D0"/>
    <w:rsid w:val="000411AC"/>
    <w:rsid w:val="00044B16"/>
    <w:rsid w:val="00051ED9"/>
    <w:rsid w:val="00053274"/>
    <w:rsid w:val="0005370F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6841"/>
    <w:rsid w:val="000B2EAA"/>
    <w:rsid w:val="000B7480"/>
    <w:rsid w:val="000B7669"/>
    <w:rsid w:val="000D4FF0"/>
    <w:rsid w:val="000E088C"/>
    <w:rsid w:val="000E3B83"/>
    <w:rsid w:val="000E746B"/>
    <w:rsid w:val="000F0263"/>
    <w:rsid w:val="000F4E03"/>
    <w:rsid w:val="000F7447"/>
    <w:rsid w:val="001157F5"/>
    <w:rsid w:val="00121418"/>
    <w:rsid w:val="00132DED"/>
    <w:rsid w:val="00135016"/>
    <w:rsid w:val="00143DB9"/>
    <w:rsid w:val="00145986"/>
    <w:rsid w:val="001476B8"/>
    <w:rsid w:val="0015039D"/>
    <w:rsid w:val="0015320A"/>
    <w:rsid w:val="00157090"/>
    <w:rsid w:val="001662E0"/>
    <w:rsid w:val="0017600A"/>
    <w:rsid w:val="001922D5"/>
    <w:rsid w:val="00192533"/>
    <w:rsid w:val="001A2E12"/>
    <w:rsid w:val="001A7BE8"/>
    <w:rsid w:val="001B6121"/>
    <w:rsid w:val="001C5764"/>
    <w:rsid w:val="001C6500"/>
    <w:rsid w:val="001C7ED2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27B9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A4290"/>
    <w:rsid w:val="002B423B"/>
    <w:rsid w:val="002B4D10"/>
    <w:rsid w:val="002B5E09"/>
    <w:rsid w:val="002C16A1"/>
    <w:rsid w:val="002C6512"/>
    <w:rsid w:val="002D47D5"/>
    <w:rsid w:val="002D4BC0"/>
    <w:rsid w:val="002D6198"/>
    <w:rsid w:val="002E0A83"/>
    <w:rsid w:val="002F0E2C"/>
    <w:rsid w:val="00300350"/>
    <w:rsid w:val="00310064"/>
    <w:rsid w:val="00317FD7"/>
    <w:rsid w:val="00325112"/>
    <w:rsid w:val="00332084"/>
    <w:rsid w:val="0033320A"/>
    <w:rsid w:val="00335CA7"/>
    <w:rsid w:val="0034060B"/>
    <w:rsid w:val="00342CC5"/>
    <w:rsid w:val="00357517"/>
    <w:rsid w:val="00362C22"/>
    <w:rsid w:val="00376B10"/>
    <w:rsid w:val="003834A6"/>
    <w:rsid w:val="00384853"/>
    <w:rsid w:val="003877AA"/>
    <w:rsid w:val="003917AB"/>
    <w:rsid w:val="00395A8E"/>
    <w:rsid w:val="003A47BA"/>
    <w:rsid w:val="003A7217"/>
    <w:rsid w:val="003B507F"/>
    <w:rsid w:val="003C6377"/>
    <w:rsid w:val="003C796A"/>
    <w:rsid w:val="003D15D3"/>
    <w:rsid w:val="003D1E42"/>
    <w:rsid w:val="003D2362"/>
    <w:rsid w:val="003D4F26"/>
    <w:rsid w:val="003D579C"/>
    <w:rsid w:val="003D746D"/>
    <w:rsid w:val="003F5238"/>
    <w:rsid w:val="004004B1"/>
    <w:rsid w:val="00401BC8"/>
    <w:rsid w:val="004078FD"/>
    <w:rsid w:val="004102C0"/>
    <w:rsid w:val="00412EE9"/>
    <w:rsid w:val="00421679"/>
    <w:rsid w:val="004226A8"/>
    <w:rsid w:val="00424274"/>
    <w:rsid w:val="00424FAF"/>
    <w:rsid w:val="00426419"/>
    <w:rsid w:val="00446208"/>
    <w:rsid w:val="0044774E"/>
    <w:rsid w:val="00462BFD"/>
    <w:rsid w:val="00471E8E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5442"/>
    <w:rsid w:val="00516B27"/>
    <w:rsid w:val="00521722"/>
    <w:rsid w:val="00522C99"/>
    <w:rsid w:val="00526027"/>
    <w:rsid w:val="00527D63"/>
    <w:rsid w:val="00536ECD"/>
    <w:rsid w:val="00542837"/>
    <w:rsid w:val="005505A6"/>
    <w:rsid w:val="00555D20"/>
    <w:rsid w:val="00556C11"/>
    <w:rsid w:val="005642AB"/>
    <w:rsid w:val="00572E83"/>
    <w:rsid w:val="00577DA6"/>
    <w:rsid w:val="00591E54"/>
    <w:rsid w:val="0059209A"/>
    <w:rsid w:val="00594832"/>
    <w:rsid w:val="00596165"/>
    <w:rsid w:val="005B1729"/>
    <w:rsid w:val="005B5AAF"/>
    <w:rsid w:val="005C41B7"/>
    <w:rsid w:val="005C63CB"/>
    <w:rsid w:val="005C6AB6"/>
    <w:rsid w:val="005D2293"/>
    <w:rsid w:val="005D2898"/>
    <w:rsid w:val="005D3E40"/>
    <w:rsid w:val="005D617E"/>
    <w:rsid w:val="005D69E6"/>
    <w:rsid w:val="005E2D02"/>
    <w:rsid w:val="005E3BBF"/>
    <w:rsid w:val="00602F1F"/>
    <w:rsid w:val="006053A8"/>
    <w:rsid w:val="0060664C"/>
    <w:rsid w:val="00610F83"/>
    <w:rsid w:val="00611318"/>
    <w:rsid w:val="006157C6"/>
    <w:rsid w:val="00620A69"/>
    <w:rsid w:val="00623C5A"/>
    <w:rsid w:val="00624BB1"/>
    <w:rsid w:val="0062619F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3D93"/>
    <w:rsid w:val="0068699F"/>
    <w:rsid w:val="006A52F0"/>
    <w:rsid w:val="006A7645"/>
    <w:rsid w:val="006A7D2B"/>
    <w:rsid w:val="006B2739"/>
    <w:rsid w:val="006B3F29"/>
    <w:rsid w:val="006B51A8"/>
    <w:rsid w:val="006C37BB"/>
    <w:rsid w:val="006C3C02"/>
    <w:rsid w:val="006C548B"/>
    <w:rsid w:val="006C6E09"/>
    <w:rsid w:val="006C7413"/>
    <w:rsid w:val="006D0F23"/>
    <w:rsid w:val="006D4479"/>
    <w:rsid w:val="006D6C9A"/>
    <w:rsid w:val="006E0547"/>
    <w:rsid w:val="006E6155"/>
    <w:rsid w:val="006E6D75"/>
    <w:rsid w:val="006F3AA9"/>
    <w:rsid w:val="006F6576"/>
    <w:rsid w:val="006F685C"/>
    <w:rsid w:val="006F7B84"/>
    <w:rsid w:val="00704960"/>
    <w:rsid w:val="00722E19"/>
    <w:rsid w:val="00732AE6"/>
    <w:rsid w:val="00734A51"/>
    <w:rsid w:val="00740D4C"/>
    <w:rsid w:val="0074560B"/>
    <w:rsid w:val="00752B3A"/>
    <w:rsid w:val="00760B82"/>
    <w:rsid w:val="0077640E"/>
    <w:rsid w:val="007810F6"/>
    <w:rsid w:val="00781F3C"/>
    <w:rsid w:val="007859F5"/>
    <w:rsid w:val="007871C7"/>
    <w:rsid w:val="0079053C"/>
    <w:rsid w:val="0079371A"/>
    <w:rsid w:val="007A2168"/>
    <w:rsid w:val="007A332D"/>
    <w:rsid w:val="007B377F"/>
    <w:rsid w:val="007B6D46"/>
    <w:rsid w:val="007B735A"/>
    <w:rsid w:val="007C7177"/>
    <w:rsid w:val="007C737B"/>
    <w:rsid w:val="007D023B"/>
    <w:rsid w:val="007D2711"/>
    <w:rsid w:val="007D42E9"/>
    <w:rsid w:val="007D5E9B"/>
    <w:rsid w:val="007D66E9"/>
    <w:rsid w:val="007E2FA3"/>
    <w:rsid w:val="007F34C4"/>
    <w:rsid w:val="007F7D42"/>
    <w:rsid w:val="008013FE"/>
    <w:rsid w:val="00802B32"/>
    <w:rsid w:val="00802DF4"/>
    <w:rsid w:val="0081709B"/>
    <w:rsid w:val="0082044C"/>
    <w:rsid w:val="00821063"/>
    <w:rsid w:val="00821804"/>
    <w:rsid w:val="00822CC3"/>
    <w:rsid w:val="00834103"/>
    <w:rsid w:val="00841648"/>
    <w:rsid w:val="00841A74"/>
    <w:rsid w:val="0084257A"/>
    <w:rsid w:val="0085186C"/>
    <w:rsid w:val="008565EB"/>
    <w:rsid w:val="00870FDB"/>
    <w:rsid w:val="0087281E"/>
    <w:rsid w:val="00886E35"/>
    <w:rsid w:val="008908A4"/>
    <w:rsid w:val="00897895"/>
    <w:rsid w:val="008A1E79"/>
    <w:rsid w:val="008A7609"/>
    <w:rsid w:val="008A793E"/>
    <w:rsid w:val="008B40ED"/>
    <w:rsid w:val="008B42DA"/>
    <w:rsid w:val="008B48DC"/>
    <w:rsid w:val="008C0F43"/>
    <w:rsid w:val="008C5356"/>
    <w:rsid w:val="008C6836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7922"/>
    <w:rsid w:val="00940E11"/>
    <w:rsid w:val="009449B9"/>
    <w:rsid w:val="00946179"/>
    <w:rsid w:val="00952C84"/>
    <w:rsid w:val="00955106"/>
    <w:rsid w:val="0095673A"/>
    <w:rsid w:val="00960E27"/>
    <w:rsid w:val="00964BE3"/>
    <w:rsid w:val="0096793F"/>
    <w:rsid w:val="009759D7"/>
    <w:rsid w:val="0097655B"/>
    <w:rsid w:val="00977295"/>
    <w:rsid w:val="00981CD5"/>
    <w:rsid w:val="00987BB0"/>
    <w:rsid w:val="009930A9"/>
    <w:rsid w:val="00995FA6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E0EEB"/>
    <w:rsid w:val="009F0CBA"/>
    <w:rsid w:val="009F6E72"/>
    <w:rsid w:val="00A10CA0"/>
    <w:rsid w:val="00A13CF5"/>
    <w:rsid w:val="00A16686"/>
    <w:rsid w:val="00A16DC4"/>
    <w:rsid w:val="00A23CCF"/>
    <w:rsid w:val="00A31DAE"/>
    <w:rsid w:val="00A45DAA"/>
    <w:rsid w:val="00A5494B"/>
    <w:rsid w:val="00A578BE"/>
    <w:rsid w:val="00A639A8"/>
    <w:rsid w:val="00A70590"/>
    <w:rsid w:val="00A71C3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1774"/>
    <w:rsid w:val="00AC70FC"/>
    <w:rsid w:val="00AD300A"/>
    <w:rsid w:val="00AE15D6"/>
    <w:rsid w:val="00AE1D31"/>
    <w:rsid w:val="00AF709F"/>
    <w:rsid w:val="00B13550"/>
    <w:rsid w:val="00B155CD"/>
    <w:rsid w:val="00B170B4"/>
    <w:rsid w:val="00B172C9"/>
    <w:rsid w:val="00B176BC"/>
    <w:rsid w:val="00B24807"/>
    <w:rsid w:val="00B27773"/>
    <w:rsid w:val="00B307B2"/>
    <w:rsid w:val="00B345D6"/>
    <w:rsid w:val="00B37621"/>
    <w:rsid w:val="00B47065"/>
    <w:rsid w:val="00B5693D"/>
    <w:rsid w:val="00B571F9"/>
    <w:rsid w:val="00B57CC1"/>
    <w:rsid w:val="00B6001D"/>
    <w:rsid w:val="00B6184F"/>
    <w:rsid w:val="00B66FF2"/>
    <w:rsid w:val="00B758DA"/>
    <w:rsid w:val="00B760A7"/>
    <w:rsid w:val="00B77B00"/>
    <w:rsid w:val="00B77B48"/>
    <w:rsid w:val="00B82600"/>
    <w:rsid w:val="00B85594"/>
    <w:rsid w:val="00B86FF4"/>
    <w:rsid w:val="00B94929"/>
    <w:rsid w:val="00B95648"/>
    <w:rsid w:val="00BA0EB9"/>
    <w:rsid w:val="00BA1E7D"/>
    <w:rsid w:val="00BA2EC2"/>
    <w:rsid w:val="00BB2EEE"/>
    <w:rsid w:val="00BB30B2"/>
    <w:rsid w:val="00BD00EE"/>
    <w:rsid w:val="00BD44FD"/>
    <w:rsid w:val="00BD4E6A"/>
    <w:rsid w:val="00BE5D37"/>
    <w:rsid w:val="00BE5FF3"/>
    <w:rsid w:val="00BF7DD6"/>
    <w:rsid w:val="00C03936"/>
    <w:rsid w:val="00C05445"/>
    <w:rsid w:val="00C0551A"/>
    <w:rsid w:val="00C16813"/>
    <w:rsid w:val="00C42C90"/>
    <w:rsid w:val="00C44102"/>
    <w:rsid w:val="00C47CA4"/>
    <w:rsid w:val="00C52A8D"/>
    <w:rsid w:val="00C54837"/>
    <w:rsid w:val="00C6015E"/>
    <w:rsid w:val="00C604FD"/>
    <w:rsid w:val="00C608E7"/>
    <w:rsid w:val="00C63E6A"/>
    <w:rsid w:val="00C83DF9"/>
    <w:rsid w:val="00C871AF"/>
    <w:rsid w:val="00C94629"/>
    <w:rsid w:val="00CA6BC5"/>
    <w:rsid w:val="00CA7E21"/>
    <w:rsid w:val="00CB30C4"/>
    <w:rsid w:val="00CB3298"/>
    <w:rsid w:val="00CB34B4"/>
    <w:rsid w:val="00CB6212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26DD"/>
    <w:rsid w:val="00D82C00"/>
    <w:rsid w:val="00DA19D2"/>
    <w:rsid w:val="00DA4B1D"/>
    <w:rsid w:val="00DB4312"/>
    <w:rsid w:val="00DB61E0"/>
    <w:rsid w:val="00DC726E"/>
    <w:rsid w:val="00DD0D1B"/>
    <w:rsid w:val="00DF22B0"/>
    <w:rsid w:val="00DF5786"/>
    <w:rsid w:val="00DF7D2C"/>
    <w:rsid w:val="00E0065A"/>
    <w:rsid w:val="00E0081D"/>
    <w:rsid w:val="00E014A8"/>
    <w:rsid w:val="00E050DB"/>
    <w:rsid w:val="00E051B5"/>
    <w:rsid w:val="00E07456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606D7"/>
    <w:rsid w:val="00E611FC"/>
    <w:rsid w:val="00E63469"/>
    <w:rsid w:val="00E71788"/>
    <w:rsid w:val="00E720F6"/>
    <w:rsid w:val="00E74D81"/>
    <w:rsid w:val="00E8770F"/>
    <w:rsid w:val="00E961DE"/>
    <w:rsid w:val="00EA006D"/>
    <w:rsid w:val="00EA008A"/>
    <w:rsid w:val="00EA61C8"/>
    <w:rsid w:val="00EC0182"/>
    <w:rsid w:val="00ED0570"/>
    <w:rsid w:val="00EE781C"/>
    <w:rsid w:val="00EF0C79"/>
    <w:rsid w:val="00EF2E83"/>
    <w:rsid w:val="00EF4D4E"/>
    <w:rsid w:val="00F02DA4"/>
    <w:rsid w:val="00F03BA4"/>
    <w:rsid w:val="00F04607"/>
    <w:rsid w:val="00F0712D"/>
    <w:rsid w:val="00F25286"/>
    <w:rsid w:val="00F300DB"/>
    <w:rsid w:val="00F32611"/>
    <w:rsid w:val="00F37A39"/>
    <w:rsid w:val="00F37ACA"/>
    <w:rsid w:val="00F4224A"/>
    <w:rsid w:val="00F42C3D"/>
    <w:rsid w:val="00F44A33"/>
    <w:rsid w:val="00F54089"/>
    <w:rsid w:val="00F6025E"/>
    <w:rsid w:val="00F9412D"/>
    <w:rsid w:val="00FA72BD"/>
    <w:rsid w:val="00FB64AE"/>
    <w:rsid w:val="00FB67A8"/>
    <w:rsid w:val="00FC590C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eastAsiaTheme="majorEastAsia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7937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02DA4"/>
  </w:style>
  <w:style w:type="paragraph" w:styleId="ab">
    <w:name w:val="footer"/>
    <w:basedOn w:val="a"/>
    <w:link w:val="ac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02DA4"/>
  </w:style>
  <w:style w:type="table" w:styleId="ad">
    <w:name w:val="Table Grid"/>
    <w:basedOn w:val="a2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0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2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4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943E1-3DAB-4E3E-9042-F4829544C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Nikulin</cp:lastModifiedBy>
  <cp:revision>13</cp:revision>
  <cp:lastPrinted>2017-11-10T05:07:00Z</cp:lastPrinted>
  <dcterms:created xsi:type="dcterms:W3CDTF">2017-11-03T02:59:00Z</dcterms:created>
  <dcterms:modified xsi:type="dcterms:W3CDTF">2018-11-07T02:15:00Z</dcterms:modified>
</cp:coreProperties>
</file>