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9E0EEB" w:rsidRPr="00FC2A5F" w:rsidTr="009449B9">
        <w:tc>
          <w:tcPr>
            <w:tcW w:w="5210" w:type="dxa"/>
          </w:tcPr>
          <w:p w:rsidR="009E0EEB" w:rsidRPr="00FC2A5F" w:rsidRDefault="009E0EEB" w:rsidP="00DD229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2A5F">
              <w:rPr>
                <w:rFonts w:ascii="Times New Roman" w:hAnsi="Times New Roman" w:cs="Times New Roman"/>
                <w:sz w:val="28"/>
                <w:szCs w:val="28"/>
              </w:rPr>
              <w:t>Приложение № 3.1</w:t>
            </w:r>
          </w:p>
          <w:p w:rsidR="009E0EEB" w:rsidRPr="00FC2A5F" w:rsidRDefault="009E0EEB" w:rsidP="00DD22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A5F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</w:t>
            </w:r>
            <w:r w:rsidRPr="00FC2A5F">
              <w:rPr>
                <w:rFonts w:ascii="Times New Roman" w:hAnsi="Times New Roman"/>
                <w:sz w:val="28"/>
                <w:szCs w:val="28"/>
              </w:rPr>
              <w:t>Развитие транспортной системы, содержание и благоустройство территории ЗАТО Железногорск»</w:t>
            </w:r>
          </w:p>
        </w:tc>
      </w:tr>
    </w:tbl>
    <w:p w:rsidR="009E0EEB" w:rsidRPr="00FC2A5F" w:rsidRDefault="009E0EEB" w:rsidP="00DD2290">
      <w:pPr>
        <w:pStyle w:val="ConsPlusNormal"/>
        <w:ind w:left="6237" w:hanging="425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pStyle w:val="ConsPlusNormal"/>
        <w:jc w:val="right"/>
        <w:rPr>
          <w:sz w:val="28"/>
          <w:szCs w:val="28"/>
        </w:rPr>
      </w:pPr>
    </w:p>
    <w:p w:rsidR="009E0EEB" w:rsidRPr="00FC2A5F" w:rsidRDefault="009E0EEB" w:rsidP="00DD2290">
      <w:pPr>
        <w:pStyle w:val="1"/>
        <w:rPr>
          <w:b/>
        </w:rPr>
      </w:pPr>
      <w:r w:rsidRPr="00FC2A5F">
        <w:t>Подпрограмма № 1</w:t>
      </w:r>
    </w:p>
    <w:p w:rsidR="009E0EEB" w:rsidRPr="00FC2A5F" w:rsidRDefault="009E0EEB" w:rsidP="00DD2290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7"/>
        </w:rPr>
      </w:pPr>
      <w:r w:rsidRPr="00FC2A5F">
        <w:rPr>
          <w:rFonts w:ascii="Times New Roman" w:hAnsi="Times New Roman" w:cs="Times New Roman"/>
          <w:b w:val="0"/>
          <w:sz w:val="28"/>
          <w:szCs w:val="27"/>
        </w:rPr>
        <w:t>«Осуществление дорожной деятельности в отношении автомобильных дорог местного значения»</w:t>
      </w:r>
    </w:p>
    <w:p w:rsidR="009E0EEB" w:rsidRPr="00FC2A5F" w:rsidRDefault="009E0EEB" w:rsidP="00DD2290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7"/>
        </w:rPr>
      </w:pPr>
      <w:r w:rsidRPr="00FC2A5F">
        <w:rPr>
          <w:rFonts w:ascii="Times New Roman" w:hAnsi="Times New Roman" w:cs="Times New Roman"/>
          <w:b w:val="0"/>
          <w:sz w:val="28"/>
          <w:szCs w:val="27"/>
        </w:rPr>
        <w:t xml:space="preserve">в рамках муниципальной программы </w:t>
      </w:r>
    </w:p>
    <w:p w:rsidR="009E0EEB" w:rsidRPr="00FC2A5F" w:rsidRDefault="009E0EEB" w:rsidP="00DD2290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7"/>
        </w:rPr>
      </w:pPr>
      <w:r w:rsidRPr="00FC2A5F">
        <w:rPr>
          <w:rFonts w:ascii="Times New Roman" w:hAnsi="Times New Roman" w:cs="Times New Roman"/>
          <w:b w:val="0"/>
          <w:sz w:val="28"/>
          <w:szCs w:val="27"/>
        </w:rPr>
        <w:t>«</w:t>
      </w:r>
      <w:r w:rsidRPr="00FC2A5F">
        <w:rPr>
          <w:rFonts w:ascii="Times New Roman" w:hAnsi="Times New Roman"/>
          <w:b w:val="0"/>
          <w:sz w:val="28"/>
          <w:szCs w:val="27"/>
        </w:rPr>
        <w:t>Развитие транспортной системы, содержание и благоустройство территории ЗАТО Железногорск»</w:t>
      </w:r>
    </w:p>
    <w:p w:rsidR="009E0EEB" w:rsidRPr="00FC2A5F" w:rsidRDefault="009E0EEB" w:rsidP="00DD22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E0EEB" w:rsidRPr="00FC2A5F" w:rsidRDefault="009E0EEB" w:rsidP="00DD2290">
      <w:pPr>
        <w:widowControl w:val="0"/>
        <w:numPr>
          <w:ilvl w:val="0"/>
          <w:numId w:val="13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C2A5F">
        <w:rPr>
          <w:rFonts w:ascii="Times New Roman" w:hAnsi="Times New Roman" w:cs="Times New Roman"/>
          <w:b/>
          <w:sz w:val="27"/>
          <w:szCs w:val="27"/>
        </w:rPr>
        <w:t>Паспорт Подпрограммы № 1</w:t>
      </w:r>
    </w:p>
    <w:p w:rsidR="009E0EEB" w:rsidRPr="00FC2A5F" w:rsidRDefault="009E0EEB" w:rsidP="00DD2290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9E0EEB" w:rsidRPr="00FC2A5F" w:rsidTr="009449B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>Наименование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>Осуществление дорожной деятельности в отношении автомобильных дорог местного значения (далее – Подпрограмма)</w:t>
            </w:r>
          </w:p>
        </w:tc>
      </w:tr>
      <w:tr w:rsidR="009E0EEB" w:rsidRPr="00FC2A5F" w:rsidTr="009449B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«Развитие транспортной системы, содержание и благоустройство территории ЗАТО Железногорск» </w:t>
            </w:r>
          </w:p>
        </w:tc>
      </w:tr>
      <w:tr w:rsidR="009E0EEB" w:rsidRPr="00FC2A5F" w:rsidTr="009449B9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>Исполнитель подпрограммы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EEB" w:rsidRPr="00FC2A5F" w:rsidRDefault="009E0EEB" w:rsidP="00DD2290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>Администрация ЗАТО г. Железногорск, Муниципальное казенное учреждение «Управление капитального строительства»</w:t>
            </w:r>
          </w:p>
        </w:tc>
      </w:tr>
      <w:tr w:rsidR="009E0EEB" w:rsidRPr="00FC2A5F" w:rsidTr="009449B9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>Цель и задачи</w:t>
            </w:r>
            <w:r w:rsidRPr="00FC2A5F">
              <w:rPr>
                <w:rFonts w:ascii="Times New Roman" w:hAnsi="Times New Roman" w:cs="Times New Roman"/>
                <w:sz w:val="28"/>
                <w:szCs w:val="27"/>
              </w:rPr>
              <w:br/>
              <w:t>подпрограммы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0EEB" w:rsidRPr="00FC2A5F" w:rsidRDefault="009E0EEB" w:rsidP="00DD2290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>Цель: осуществление дорожной деятельности в отношении автомобильных дорог местного значения.</w:t>
            </w:r>
          </w:p>
          <w:p w:rsidR="009E0EEB" w:rsidRPr="00FC2A5F" w:rsidRDefault="009E0EEB" w:rsidP="00DD2290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>Задачи:</w:t>
            </w:r>
          </w:p>
          <w:p w:rsidR="009E0EEB" w:rsidRPr="00FC2A5F" w:rsidRDefault="009E0EEB" w:rsidP="00DD2290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>1. обеспечения выполнения работ по комплексному содержанию автомобильных дорог;</w:t>
            </w:r>
          </w:p>
          <w:p w:rsidR="009E0EEB" w:rsidRPr="00FC2A5F" w:rsidRDefault="009E0EEB" w:rsidP="00DD2290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>2. выполнение ремонта, капитального ремонта, реконструкции и строительства автомобильных дорог.</w:t>
            </w:r>
          </w:p>
        </w:tc>
      </w:tr>
      <w:tr w:rsidR="009E0EEB" w:rsidRPr="00FC2A5F" w:rsidTr="009449B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Показатели результативности</w:t>
            </w: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 xml:space="preserve"> 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EEB" w:rsidRPr="00FC2A5F" w:rsidRDefault="009E0EEB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</w:t>
            </w: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 xml:space="preserve"> 1: отношение площади дорог на которых выполнен ямочный ремонт, к общей площади дорог;</w:t>
            </w:r>
          </w:p>
          <w:p w:rsidR="009E0EEB" w:rsidRPr="00FC2A5F" w:rsidRDefault="009E0EEB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 2</w:t>
            </w: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>: отношение количества автобусных  остановок, оборудованных павильонами ожидания, к общему количеству остановок.</w:t>
            </w:r>
          </w:p>
        </w:tc>
      </w:tr>
      <w:tr w:rsidR="009E0EEB" w:rsidRPr="00FC2A5F" w:rsidTr="009449B9">
        <w:trPr>
          <w:trHeight w:val="80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 xml:space="preserve">Сроки </w:t>
            </w:r>
            <w:r w:rsidRPr="00FC2A5F">
              <w:rPr>
                <w:rFonts w:ascii="Times New Roman" w:hAnsi="Times New Roman" w:cs="Times New Roman"/>
                <w:sz w:val="28"/>
                <w:szCs w:val="27"/>
              </w:rPr>
              <w:br/>
              <w:t>реализации подпрограммы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>201</w:t>
            </w:r>
            <w:r w:rsidR="00567343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9</w:t>
            </w: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 xml:space="preserve"> - 20</w:t>
            </w:r>
            <w:r w:rsidR="00FD2993">
              <w:rPr>
                <w:rFonts w:ascii="Times New Roman" w:hAnsi="Times New Roman" w:cs="Times New Roman"/>
                <w:sz w:val="28"/>
                <w:szCs w:val="27"/>
              </w:rPr>
              <w:t>2</w:t>
            </w:r>
            <w:r w:rsidR="00567343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1</w:t>
            </w: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 xml:space="preserve"> годы</w:t>
            </w:r>
          </w:p>
        </w:tc>
      </w:tr>
      <w:tr w:rsidR="009E0EEB" w:rsidRPr="00FC2A5F" w:rsidTr="009449B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70F" w:rsidRPr="0005370F" w:rsidRDefault="009449B9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9449B9">
              <w:rPr>
                <w:rFonts w:ascii="Times New Roman" w:hAnsi="Times New Roman" w:cs="Times New Roman"/>
                <w:sz w:val="28"/>
                <w:szCs w:val="27"/>
              </w:rPr>
              <w:t xml:space="preserve">Финансирование подпрограммы на </w:t>
            </w:r>
            <w:r w:rsidR="0005370F" w:rsidRPr="0005370F">
              <w:rPr>
                <w:rFonts w:ascii="Times New Roman" w:hAnsi="Times New Roman" w:cs="Times New Roman"/>
                <w:sz w:val="28"/>
                <w:szCs w:val="27"/>
              </w:rPr>
              <w:t>201</w:t>
            </w:r>
            <w:r w:rsidR="00567343" w:rsidRPr="00567343">
              <w:rPr>
                <w:rFonts w:ascii="Times New Roman" w:hAnsi="Times New Roman" w:cs="Times New Roman"/>
                <w:sz w:val="28"/>
                <w:szCs w:val="27"/>
              </w:rPr>
              <w:t>9</w:t>
            </w:r>
            <w:r w:rsidR="0005370F"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– 20</w:t>
            </w:r>
            <w:r w:rsidR="00FD2993">
              <w:rPr>
                <w:rFonts w:ascii="Times New Roman" w:hAnsi="Times New Roman" w:cs="Times New Roman"/>
                <w:sz w:val="28"/>
                <w:szCs w:val="27"/>
              </w:rPr>
              <w:t>2</w:t>
            </w:r>
            <w:r w:rsidR="00567343" w:rsidRPr="00567343">
              <w:rPr>
                <w:rFonts w:ascii="Times New Roman" w:hAnsi="Times New Roman" w:cs="Times New Roman"/>
                <w:sz w:val="28"/>
                <w:szCs w:val="27"/>
              </w:rPr>
              <w:t>1</w:t>
            </w:r>
            <w:r w:rsidR="0005370F"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годы составит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702 475 767,00</w:t>
            </w:r>
            <w:r w:rsidR="0005370F"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рублей, в том числе за счет средств: 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федерального бюджета — 0,00 рублей,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краевого бюджета —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324 233 700,00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рублей,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     в том числе: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     201</w:t>
            </w:r>
            <w:r w:rsidR="00DD2290">
              <w:rPr>
                <w:rFonts w:ascii="Times New Roman" w:hAnsi="Times New Roman" w:cs="Times New Roman"/>
                <w:sz w:val="28"/>
                <w:szCs w:val="27"/>
              </w:rPr>
              <w:t>9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116 984 200,00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рублей,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 w:rsidR="00DD2290">
              <w:rPr>
                <w:rFonts w:ascii="Times New Roman" w:hAnsi="Times New Roman" w:cs="Times New Roman"/>
                <w:sz w:val="28"/>
                <w:szCs w:val="27"/>
              </w:rPr>
              <w:t>20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101 642 700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>,00 рублей,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 w:rsidR="00FD2993">
              <w:rPr>
                <w:rFonts w:ascii="Times New Roman" w:hAnsi="Times New Roman" w:cs="Times New Roman"/>
                <w:sz w:val="28"/>
                <w:szCs w:val="27"/>
              </w:rPr>
              <w:t>2</w:t>
            </w:r>
            <w:r w:rsidR="00DD2290">
              <w:rPr>
                <w:rFonts w:ascii="Times New Roman" w:hAnsi="Times New Roman" w:cs="Times New Roman"/>
                <w:sz w:val="28"/>
                <w:szCs w:val="27"/>
              </w:rPr>
              <w:t>1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105 606 800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>,00 рублей,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>местн</w:t>
            </w:r>
            <w:r w:rsidR="000168FA">
              <w:rPr>
                <w:rFonts w:ascii="Times New Roman" w:hAnsi="Times New Roman" w:cs="Times New Roman"/>
                <w:sz w:val="28"/>
                <w:szCs w:val="27"/>
              </w:rPr>
              <w:t>ого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бюджет</w:t>
            </w:r>
            <w:r w:rsidR="000168FA">
              <w:rPr>
                <w:rFonts w:ascii="Times New Roman" w:hAnsi="Times New Roman" w:cs="Times New Roman"/>
                <w:sz w:val="28"/>
                <w:szCs w:val="27"/>
              </w:rPr>
              <w:t>а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—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378 242 067,00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рублей,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     в том числе: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 w:rsidR="00DD2290">
              <w:rPr>
                <w:rFonts w:ascii="Times New Roman" w:hAnsi="Times New Roman" w:cs="Times New Roman"/>
                <w:sz w:val="28"/>
                <w:szCs w:val="27"/>
              </w:rPr>
              <w:t>19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161 128 029,00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рублей,</w:t>
            </w:r>
          </w:p>
          <w:p w:rsidR="0005370F" w:rsidRPr="0005370F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 w:rsidR="00DD2290">
              <w:rPr>
                <w:rFonts w:ascii="Times New Roman" w:hAnsi="Times New Roman" w:cs="Times New Roman"/>
                <w:sz w:val="28"/>
                <w:szCs w:val="27"/>
              </w:rPr>
              <w:t>20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108 557 019,00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рублей,</w:t>
            </w:r>
          </w:p>
          <w:p w:rsidR="009E0EEB" w:rsidRDefault="0005370F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     20</w:t>
            </w:r>
            <w:r w:rsidR="00FD2993">
              <w:rPr>
                <w:rFonts w:ascii="Times New Roman" w:hAnsi="Times New Roman" w:cs="Times New Roman"/>
                <w:sz w:val="28"/>
                <w:szCs w:val="27"/>
              </w:rPr>
              <w:t>2</w:t>
            </w:r>
            <w:r w:rsidR="00DD2290">
              <w:rPr>
                <w:rFonts w:ascii="Times New Roman" w:hAnsi="Times New Roman" w:cs="Times New Roman"/>
                <w:sz w:val="28"/>
                <w:szCs w:val="27"/>
              </w:rPr>
              <w:t>1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г. — </w:t>
            </w:r>
            <w:r w:rsidR="00567343">
              <w:rPr>
                <w:rFonts w:ascii="Times New Roman" w:hAnsi="Times New Roman" w:cs="Times New Roman"/>
                <w:sz w:val="28"/>
                <w:szCs w:val="27"/>
              </w:rPr>
              <w:t>108 557 019,00</w:t>
            </w:r>
            <w:r w:rsidRPr="0005370F">
              <w:rPr>
                <w:rFonts w:ascii="Times New Roman" w:hAnsi="Times New Roman" w:cs="Times New Roman"/>
                <w:sz w:val="28"/>
                <w:szCs w:val="27"/>
              </w:rPr>
              <w:t xml:space="preserve"> рублей</w:t>
            </w:r>
            <w:r w:rsidR="004805C6">
              <w:rPr>
                <w:rFonts w:ascii="Times New Roman" w:hAnsi="Times New Roman" w:cs="Times New Roman"/>
                <w:sz w:val="28"/>
                <w:szCs w:val="27"/>
              </w:rPr>
              <w:t>,</w:t>
            </w:r>
          </w:p>
          <w:p w:rsidR="004805C6" w:rsidRPr="004805C6" w:rsidRDefault="004805C6" w:rsidP="00DD22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 w:rsidRPr="004805C6">
              <w:rPr>
                <w:rFonts w:ascii="Times New Roman" w:hAnsi="Times New Roman" w:cs="Times New Roman"/>
                <w:sz w:val="28"/>
                <w:szCs w:val="27"/>
              </w:rPr>
              <w:t>внебюджетных источников — 0,00 рублей</w:t>
            </w:r>
            <w:r>
              <w:rPr>
                <w:rFonts w:ascii="Times New Roman" w:hAnsi="Times New Roman" w:cs="Times New Roman"/>
                <w:sz w:val="28"/>
                <w:szCs w:val="27"/>
              </w:rPr>
              <w:t>.</w:t>
            </w:r>
          </w:p>
        </w:tc>
      </w:tr>
      <w:tr w:rsidR="009E0EEB" w:rsidRPr="00FC2A5F" w:rsidTr="009449B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 w:rsidRPr="00FC2A5F">
              <w:rPr>
                <w:rFonts w:ascii="Times New Roman" w:hAnsi="Times New Roman"/>
                <w:sz w:val="28"/>
                <w:szCs w:val="27"/>
              </w:rPr>
              <w:lastRenderedPageBreak/>
              <w:t xml:space="preserve">Система организации </w:t>
            </w:r>
            <w:proofErr w:type="gramStart"/>
            <w:r w:rsidRPr="00FC2A5F">
              <w:rPr>
                <w:rFonts w:ascii="Times New Roman" w:hAnsi="Times New Roman"/>
                <w:sz w:val="28"/>
                <w:szCs w:val="27"/>
              </w:rPr>
              <w:t>контроля за</w:t>
            </w:r>
            <w:proofErr w:type="gramEnd"/>
            <w:r w:rsidRPr="00FC2A5F">
              <w:rPr>
                <w:rFonts w:ascii="Times New Roman" w:hAnsi="Times New Roman"/>
                <w:sz w:val="28"/>
                <w:szCs w:val="27"/>
              </w:rPr>
              <w:t xml:space="preserve"> исполнением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EEB" w:rsidRPr="00FC2A5F" w:rsidRDefault="009E0EEB" w:rsidP="00DD2290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Текущий </w:t>
            </w:r>
            <w:proofErr w:type="gramStart"/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>контроль за</w:t>
            </w:r>
            <w:proofErr w:type="gramEnd"/>
            <w:r w:rsidRPr="00FC2A5F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реализацией мероприятий Подпрограммы осуществляет Администрация ЗАТО г. Железногорск, Управление городского хозяйства Администрации ЗАТО г. Железногорск.</w:t>
            </w:r>
          </w:p>
        </w:tc>
      </w:tr>
    </w:tbl>
    <w:p w:rsidR="009E0EEB" w:rsidRDefault="009E0EEB" w:rsidP="00DD22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pStyle w:val="a7"/>
        <w:widowControl w:val="0"/>
        <w:numPr>
          <w:ilvl w:val="0"/>
          <w:numId w:val="13"/>
        </w:numPr>
        <w:spacing w:after="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9E0EEB" w:rsidRPr="00FC2A5F" w:rsidRDefault="009E0EEB" w:rsidP="00DD229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2.1. Постановка муниципальной проблемы и обоснование необходимости разработки Подпрограммы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24373A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В настоящее время на 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ЗАТО Железногорск в состав Муниципальной казны ЗАТО Железногорск или перечень бесхозяйного недвижимого имущества находятся 17 мостовых сооружений, </w:t>
      </w:r>
      <w:r w:rsidR="00FD2993"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166,023 км (по протяженности проезжей части) дорог местного значения общего пользования 24,979 км (15,0%) имеют гравийно-щебенистое покрытие, 2,119 км (1,3%) — дороги с грунтовым покрытием.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Обеспеченность дорогами в населенных</w:t>
      </w:r>
      <w:r w:rsidRPr="00FC2A5F">
        <w:rPr>
          <w:rFonts w:ascii="Times New Roman" w:hAnsi="Times New Roman" w:cs="Times New Roman"/>
          <w:sz w:val="28"/>
          <w:szCs w:val="28"/>
        </w:rPr>
        <w:t xml:space="preserve"> пунктах ЗАТО Железногорск, в том числе и в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>. Железногорск достаточная для нормального функционирования объектов инфраструктуры ЗАТО Железногорск и обеспечения доступа населения к этим объектам. Строительство новых автомобильных дорог целесообразно проводить только в связи с перспективным жилищным строительством,</w:t>
      </w:r>
      <w:r w:rsidR="00567343">
        <w:rPr>
          <w:rFonts w:ascii="Times New Roman" w:hAnsi="Times New Roman" w:cs="Times New Roman"/>
          <w:sz w:val="28"/>
          <w:szCs w:val="28"/>
        </w:rPr>
        <w:t xml:space="preserve"> обеспечением подъездами районов индивидуальной жилой застройки, </w:t>
      </w:r>
      <w:r w:rsidRPr="00FC2A5F">
        <w:rPr>
          <w:rFonts w:ascii="Times New Roman" w:hAnsi="Times New Roman" w:cs="Times New Roman"/>
          <w:sz w:val="28"/>
          <w:szCs w:val="28"/>
        </w:rPr>
        <w:t>организацией новых производств</w:t>
      </w:r>
      <w:r w:rsidR="00567343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FC2A5F">
        <w:rPr>
          <w:rFonts w:ascii="Times New Roman" w:hAnsi="Times New Roman" w:cs="Times New Roman"/>
          <w:sz w:val="28"/>
          <w:szCs w:val="28"/>
        </w:rPr>
        <w:t>в целях перераспределения транспортных потоков. Поскольку строительство и жилых, и производственных зданий предусматривает и строительство подъездных путей, предусматривать в настоящей программе, без привязки к развитию застройки на территории ЗАТО Железногорск, строительство новых дорог не целесообразно за исключением мероприятий, рассмотренных в рамках настоящей Подпрограммы.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Реализация полномочий по дорожной деятельности в отношении автомобильных дорог общего пользования местного значения на территории ЗАТО г. Железногорск, на основании Федерального закона от 06.10.2003 №131-ФЗ «Об общих принципах организации местного самоуправления в Российской Федерации» возложена на Администрацию ЗАТО г. Железногорск.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lastRenderedPageBreak/>
        <w:t>Современное состояние объектов дорожно-мостового хозяйства</w:t>
      </w:r>
      <w:r w:rsidR="00567343">
        <w:rPr>
          <w:rFonts w:ascii="Times New Roman" w:hAnsi="Times New Roman" w:cs="Times New Roman"/>
          <w:sz w:val="28"/>
          <w:szCs w:val="28"/>
        </w:rPr>
        <w:t xml:space="preserve"> </w:t>
      </w:r>
      <w:r w:rsidRPr="00FC2A5F">
        <w:rPr>
          <w:rFonts w:ascii="Times New Roman" w:hAnsi="Times New Roman" w:cs="Times New Roman"/>
          <w:sz w:val="28"/>
          <w:szCs w:val="28"/>
        </w:rPr>
        <w:t>характеризуется наличием следующих проблем: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p2"/>
      <w:bookmarkEnd w:id="0"/>
      <w:r w:rsidRPr="00FC2A5F">
        <w:rPr>
          <w:rFonts w:ascii="Times New Roman" w:hAnsi="Times New Roman" w:cs="Times New Roman"/>
          <w:i/>
          <w:sz w:val="28"/>
          <w:szCs w:val="28"/>
        </w:rPr>
        <w:t xml:space="preserve">Фактический износ дорожного покрытия и разрушение конструкций мостовых сооружений. 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В связи с тем, что фактическое состояние дорожного покрытия отдельных дорог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>. Железногорска, их ровность, сцепные качества снизились до предельно допустимых значений, а на других элементах дорог и дорожных сооружениях накопились деформации и разрушения, устранение которых работами по содержанию дороги невозможно и экономически нецелесообразно, необходимо выполнение ремонта</w:t>
      </w:r>
      <w:r w:rsidR="00567343">
        <w:rPr>
          <w:rFonts w:ascii="Times New Roman" w:hAnsi="Times New Roman" w:cs="Times New Roman"/>
          <w:sz w:val="28"/>
          <w:szCs w:val="28"/>
        </w:rPr>
        <w:t>, капитального ремонта</w:t>
      </w:r>
      <w:r w:rsidRPr="00FC2A5F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9E0EEB" w:rsidRPr="0024373A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Ремонт автомобильных дорог осуществляется с целью воспроизводства их первоначальных транспортно-эксплуатационных характеристик, при котором производится возмещение износа покрытия, восстановление и улучшение его ровности и сцепных качеств, устранение всех деформаций и повреждений 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дорожного покрытия, земляного полотна, дорожных сооружений, элементов обстановки и обустройства, организации и обеспечения безопасности движения.</w:t>
      </w:r>
    </w:p>
    <w:p w:rsidR="009E0EEB" w:rsidRPr="0024373A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Значительный износ асфальтобетонного покрытия обусловлен длительным сроком эксплуатации, превышающим нормативный, отсутствием финансирования работ по капитальному ремонту дорог. </w:t>
      </w:r>
    </w:p>
    <w:p w:rsidR="009E0EEB" w:rsidRPr="0024373A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плановых визуальных осмотров установлено, что по техническому состоянию более 85% автомобильных городских дорог требуют восстановления асфальтобетонного покрытия проезжей части, тротуаров, замены бортового камня и поднятия колодцев инженерных коммуникаций. 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При отказе от выполнения комплексного ремонта дорог (с заменой бортового камня, колодцев, восстановлением асфальтобетонного покрытия проезжей части и тротуаров)</w:t>
      </w:r>
      <w:r w:rsidRPr="00FC2A5F">
        <w:rPr>
          <w:rFonts w:ascii="Times New Roman" w:hAnsi="Times New Roman" w:cs="Times New Roman"/>
          <w:sz w:val="28"/>
          <w:szCs w:val="28"/>
        </w:rPr>
        <w:t xml:space="preserve"> происходит рост удельных затрат на текущее содержание дорог: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значительно увеличиваются количество и величина отдельных дефектов покрытия, а следовательно и затраты на проведение локального ремонта асфальтобетонного покрытия в рамках работ по содержанию дорог,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уменьшение высоты бортового камня, вследствие его просадки, делает возможным стоянку автомобилей вдоль дорог с частичным или полным заездом на газоны (тротуары), что приводит к необходимости локального поднятия бортового камня и восстановлению разрушенных газонов, цветников, зеленых насаждений, тротуаров,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наличие дефектов на асфальтобетонном покрытии становится фактором, сопутствующим причинам возникновения дорожно-транспортных происшествий, а в некоторых случаях, их основной причиной.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Для восстановления асфальтобетонного покрытия в мероприятиях к настоящей Подпрограмме предусмотрено проведение ремонта автомобильных дорог. Так, в 201</w:t>
      </w:r>
      <w:r w:rsidR="00567343" w:rsidRPr="00567343">
        <w:rPr>
          <w:rFonts w:ascii="Times New Roman" w:hAnsi="Times New Roman" w:cs="Times New Roman"/>
          <w:sz w:val="28"/>
          <w:szCs w:val="28"/>
        </w:rPr>
        <w:t>9</w:t>
      </w:r>
      <w:r w:rsidRPr="00FC2A5F">
        <w:rPr>
          <w:rFonts w:ascii="Times New Roman" w:hAnsi="Times New Roman" w:cs="Times New Roman"/>
          <w:sz w:val="28"/>
          <w:szCs w:val="28"/>
        </w:rPr>
        <w:t xml:space="preserve"> году предусмотрено выполнение ремонтных работ на</w:t>
      </w:r>
      <w:r w:rsidR="00567343" w:rsidRPr="00567343">
        <w:rPr>
          <w:rFonts w:ascii="Times New Roman" w:hAnsi="Times New Roman" w:cs="Times New Roman"/>
          <w:sz w:val="28"/>
          <w:szCs w:val="28"/>
        </w:rPr>
        <w:t xml:space="preserve"> </w:t>
      </w:r>
      <w:r w:rsidR="00FD2993" w:rsidRPr="00FD299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FD2993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FD2993">
        <w:rPr>
          <w:rFonts w:ascii="Times New Roman" w:hAnsi="Times New Roman" w:cs="Times New Roman"/>
          <w:sz w:val="28"/>
          <w:szCs w:val="28"/>
        </w:rPr>
        <w:t>,</w:t>
      </w:r>
      <w:r w:rsidR="00567343" w:rsidRPr="00567343">
        <w:rPr>
          <w:rFonts w:ascii="Times New Roman" w:hAnsi="Times New Roman" w:cs="Times New Roman"/>
          <w:sz w:val="28"/>
          <w:szCs w:val="28"/>
        </w:rPr>
        <w:t xml:space="preserve"> </w:t>
      </w:r>
      <w:r w:rsidR="00567343">
        <w:rPr>
          <w:rFonts w:ascii="Times New Roman" w:hAnsi="Times New Roman" w:cs="Times New Roman"/>
          <w:sz w:val="28"/>
          <w:szCs w:val="28"/>
        </w:rPr>
        <w:t xml:space="preserve">продолжение работ по пр. Курчатова, начатых в 2018 году, а так же  </w:t>
      </w:r>
      <w:r w:rsidRPr="00FC2A5F">
        <w:rPr>
          <w:rFonts w:ascii="Times New Roman" w:hAnsi="Times New Roman" w:cs="Times New Roman"/>
          <w:sz w:val="28"/>
          <w:szCs w:val="28"/>
        </w:rPr>
        <w:t>ремонт тротуаров дорог общего пользования с наибольшей интенсивностью движения пешеходов</w:t>
      </w:r>
      <w:r w:rsidR="00FD2993">
        <w:rPr>
          <w:rFonts w:ascii="Times New Roman" w:hAnsi="Times New Roman" w:cs="Times New Roman"/>
          <w:sz w:val="28"/>
          <w:szCs w:val="28"/>
        </w:rPr>
        <w:t xml:space="preserve"> (в рамках содержания дорог, принимая во внимание первоочередность проведения работ по ремонту покрытия проезжих частей </w:t>
      </w:r>
      <w:r w:rsidR="00FD2993">
        <w:rPr>
          <w:rFonts w:ascii="Times New Roman" w:hAnsi="Times New Roman" w:cs="Times New Roman"/>
          <w:sz w:val="28"/>
          <w:szCs w:val="28"/>
        </w:rPr>
        <w:lastRenderedPageBreak/>
        <w:t>дорог)</w:t>
      </w:r>
      <w:r w:rsidRPr="00FC2A5F">
        <w:rPr>
          <w:rFonts w:ascii="Times New Roman" w:hAnsi="Times New Roman" w:cs="Times New Roman"/>
          <w:sz w:val="28"/>
          <w:szCs w:val="28"/>
        </w:rPr>
        <w:t>.</w:t>
      </w:r>
    </w:p>
    <w:p w:rsidR="0099451E" w:rsidRDefault="0099451E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A9B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За все время эксплуатации мостовых сооружений, начиная с момента ввода их в эксплуатацию, диагностика (раз в 5 лет)</w:t>
      </w:r>
      <w:r w:rsidR="0099451E">
        <w:rPr>
          <w:rFonts w:ascii="Times New Roman" w:hAnsi="Times New Roman" w:cs="Times New Roman"/>
          <w:sz w:val="28"/>
          <w:szCs w:val="28"/>
        </w:rPr>
        <w:t xml:space="preserve"> не проводилась ни разу</w:t>
      </w:r>
      <w:r w:rsidRPr="00FC2A5F">
        <w:rPr>
          <w:rFonts w:ascii="Times New Roman" w:hAnsi="Times New Roman" w:cs="Times New Roman"/>
          <w:sz w:val="28"/>
          <w:szCs w:val="28"/>
        </w:rPr>
        <w:t xml:space="preserve">, обследование (1 раза в 10 лет)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2A5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FC2A5F">
        <w:rPr>
          <w:rFonts w:ascii="Times New Roman" w:hAnsi="Times New Roman" w:cs="Times New Roman"/>
          <w:sz w:val="28"/>
          <w:szCs w:val="28"/>
        </w:rPr>
        <w:t xml:space="preserve"> 3.06.07-86 «Мосты и трубы. Правила обследований и испытаний»</w:t>
      </w:r>
      <w:r w:rsidR="009945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7343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="00567343">
        <w:rPr>
          <w:rFonts w:ascii="Times New Roman" w:hAnsi="Times New Roman" w:cs="Times New Roman"/>
          <w:sz w:val="28"/>
          <w:szCs w:val="28"/>
        </w:rPr>
        <w:t xml:space="preserve"> только в 2017 и 2018 годах. </w:t>
      </w:r>
      <w:r w:rsidR="00567343" w:rsidRPr="00FC2A5F">
        <w:rPr>
          <w:rFonts w:ascii="Times New Roman" w:hAnsi="Times New Roman" w:cs="Times New Roman"/>
          <w:sz w:val="28"/>
          <w:szCs w:val="28"/>
        </w:rPr>
        <w:t>Целью данных работ явля</w:t>
      </w:r>
      <w:r w:rsidR="00567343">
        <w:rPr>
          <w:rFonts w:ascii="Times New Roman" w:hAnsi="Times New Roman" w:cs="Times New Roman"/>
          <w:sz w:val="28"/>
          <w:szCs w:val="28"/>
        </w:rPr>
        <w:t xml:space="preserve">лось </w:t>
      </w:r>
      <w:r w:rsidR="00567343" w:rsidRPr="00FC2A5F">
        <w:rPr>
          <w:rFonts w:ascii="Times New Roman" w:hAnsi="Times New Roman" w:cs="Times New Roman"/>
          <w:sz w:val="28"/>
          <w:szCs w:val="28"/>
        </w:rPr>
        <w:t xml:space="preserve">определение способности конкретного мостового сооружения выдерживать расчетные нагрузки и возможность его дальнейшей </w:t>
      </w:r>
      <w:r w:rsidR="00D42A9B">
        <w:rPr>
          <w:rFonts w:ascii="Times New Roman" w:hAnsi="Times New Roman" w:cs="Times New Roman"/>
          <w:sz w:val="28"/>
          <w:szCs w:val="28"/>
        </w:rPr>
        <w:t xml:space="preserve">его </w:t>
      </w:r>
      <w:r w:rsidR="00567343" w:rsidRPr="00FC2A5F">
        <w:rPr>
          <w:rFonts w:ascii="Times New Roman" w:hAnsi="Times New Roman" w:cs="Times New Roman"/>
          <w:sz w:val="28"/>
          <w:szCs w:val="28"/>
        </w:rPr>
        <w:t>эксплуатации.</w:t>
      </w:r>
      <w:r w:rsidR="005673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A9B" w:rsidRDefault="00D42A9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Обследования, ежегодно проводимые специалистами Администрации ЗАТО г. Железногорск и МП «Комбинат благоустройства» показывают, что текущее состояние мостов не соответствует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нормативному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>, конструктивные элементы имеют деформации и следы разрушений. Установление причин подобных явлений, составление проектов на ремонт мостов и выполнение этих ремонтов является условием обеспечения безопасности движения по ним.</w:t>
      </w:r>
    </w:p>
    <w:p w:rsidR="00567343" w:rsidRPr="0024373A" w:rsidRDefault="00567343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обследования специализированной организ</w:t>
      </w:r>
      <w:r w:rsidR="0024373A"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ацией установлено, что все мостовые сооружения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находятся в неудовлетворительном техническом состоянии, а часть из них – в предаварийном состоянии.</w:t>
      </w:r>
    </w:p>
    <w:p w:rsidR="0024373A" w:rsidRPr="0024373A" w:rsidRDefault="0024373A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Для  приведения  мостов в  нормативное  состояние  требуется,  в соответствии  с «Классификацией  работ  по  капитальному  ремонту,  ремонту  и  содержанию автомобильных  дорог», произвести ремонт мостовых сооружений с разработкой проектно-сметной документации.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p3_Prop"/>
      <w:bookmarkEnd w:id="1"/>
      <w:r w:rsidRPr="00FC2A5F">
        <w:rPr>
          <w:rFonts w:ascii="Times New Roman" w:hAnsi="Times New Roman" w:cs="Times New Roman"/>
          <w:i/>
          <w:sz w:val="28"/>
          <w:szCs w:val="28"/>
        </w:rPr>
        <w:t>Низкая пропускная способность автомобильных дорог.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 Отдельные участки существующих автомобильных дорог, особенно магистральных улиц общегородского значения, характеризуются высокой интенсивностью движения, </w:t>
      </w:r>
      <w:r w:rsidR="0099451E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 w:rsidRPr="00FC2A5F">
        <w:rPr>
          <w:rFonts w:ascii="Times New Roman" w:hAnsi="Times New Roman" w:cs="Times New Roman"/>
          <w:sz w:val="28"/>
          <w:szCs w:val="28"/>
        </w:rPr>
        <w:t>превышающей техническо-эксплуатационные возможности конструктивных элементов дорог</w:t>
      </w:r>
      <w:r w:rsidR="0099451E">
        <w:rPr>
          <w:rFonts w:ascii="Times New Roman" w:hAnsi="Times New Roman" w:cs="Times New Roman"/>
          <w:sz w:val="28"/>
          <w:szCs w:val="28"/>
        </w:rPr>
        <w:t xml:space="preserve"> в «час пик»</w:t>
      </w:r>
      <w:r w:rsidRPr="00FC2A5F">
        <w:rPr>
          <w:rFonts w:ascii="Times New Roman" w:hAnsi="Times New Roman" w:cs="Times New Roman"/>
          <w:sz w:val="28"/>
          <w:szCs w:val="28"/>
        </w:rPr>
        <w:t>, что не позволяет обеспечить выполнение современных требований к пропускной способности, комфорту и безопасности дорожного движения. Постоянный рост количества транспортных средств, зарегистрированных на территории города без кардинального изменения схем движения, реконструкции отдельных перекрестков стал причиной образования ежедневных пробок на основных магистралях города.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Вариантами решения данной проблемы могут стать мероприятия по увеличению пропускной способности дорог за счет их реконструкции и уширения, либо создания объездных путей. Эти варианты нашли отражение в мероприятиях</w:t>
      </w:r>
      <w:r w:rsidR="0099451E">
        <w:rPr>
          <w:rFonts w:ascii="Times New Roman" w:hAnsi="Times New Roman" w:cs="Times New Roman"/>
          <w:sz w:val="28"/>
          <w:szCs w:val="28"/>
        </w:rPr>
        <w:t>, не вошедших в настоящую программу</w:t>
      </w:r>
      <w:r w:rsidRPr="00FC2A5F">
        <w:rPr>
          <w:rFonts w:ascii="Times New Roman" w:hAnsi="Times New Roman" w:cs="Times New Roman"/>
          <w:sz w:val="28"/>
          <w:szCs w:val="28"/>
        </w:rPr>
        <w:t xml:space="preserve">: реконструкция автомобильной дороги ул. Красноярская (от КПП-1 - ул. Загородная) должна повысить пропускную способность улиц Енисейской, Красноярской, Транзитной, и разгрузить старую часть города от автотранспорта за счет строительства автодороги, соединяющей улицу Транзитную и улицу Ленина;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реконструкция автомобильной дороги улица Южная позволит повысить ее пропускную способность,  обеспечить со</w:t>
      </w:r>
      <w:r w:rsidR="00D42A9B">
        <w:rPr>
          <w:rFonts w:ascii="Times New Roman" w:hAnsi="Times New Roman" w:cs="Times New Roman"/>
          <w:sz w:val="28"/>
          <w:szCs w:val="28"/>
        </w:rPr>
        <w:t>блюдение необходимых требований в части обустройства дорог</w:t>
      </w:r>
      <w:r w:rsidRPr="00FC2A5F">
        <w:rPr>
          <w:rFonts w:ascii="Times New Roman" w:hAnsi="Times New Roman" w:cs="Times New Roman"/>
          <w:sz w:val="28"/>
          <w:szCs w:val="28"/>
        </w:rPr>
        <w:t xml:space="preserve">; устройство парковочных карманов в местах наибольшего </w:t>
      </w:r>
      <w:r w:rsidRPr="00FC2A5F">
        <w:rPr>
          <w:rFonts w:ascii="Times New Roman" w:hAnsi="Times New Roman" w:cs="Times New Roman"/>
          <w:sz w:val="28"/>
          <w:szCs w:val="28"/>
        </w:rPr>
        <w:lastRenderedPageBreak/>
        <w:t>скопления стоящего автотранспорта вдоль дорог позволит повысить пропускную способность дорог, реконструкция перекрестков Восточная - Молодежная, Курчатова - Кирова - Советская и Курчатова - Молодежная направлены на повышение пропускной способности дорог между микрорайонами 1, 2, 2а и старой частью города.</w:t>
      </w:r>
      <w:proofErr w:type="gramEnd"/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Немаловажным аспектом 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содержания дорог является и содержание тротуаров, объектов озеленения. В настоящее время на территории ЗАТО Железногорск обслуживаются силами подрядных организаций 35</w:t>
      </w:r>
      <w:r w:rsidR="0099451E"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9451E"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134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9451E"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</w:t>
      </w:r>
      <w:proofErr w:type="gramStart"/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тротуаров (тротуаров, дорожек, ступеней, закруглений, заездных карманов и пр.), 15 028 деревьев, 218 597 кустарников, </w:t>
      </w:r>
      <w:r w:rsidR="0099451E"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963 153,7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кв.м озеленения, 5 635,1 кв.м цветников. В этой части проблемы свойственны всей отрасли — отсутствие должного финансирования выполнени</w:t>
      </w:r>
      <w:r w:rsidR="0099451E"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243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всего комплекса работ, реконструкции и омоложения зеленых насаждений, ремонта</w:t>
      </w:r>
      <w:r w:rsidRPr="00FC2A5F">
        <w:rPr>
          <w:rFonts w:ascii="Times New Roman" w:hAnsi="Times New Roman" w:cs="Times New Roman"/>
          <w:sz w:val="28"/>
          <w:szCs w:val="28"/>
        </w:rPr>
        <w:t xml:space="preserve"> тротуаров и пр.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2A5F">
        <w:rPr>
          <w:rFonts w:ascii="Times New Roman" w:hAnsi="Times New Roman" w:cs="Times New Roman"/>
          <w:i/>
          <w:sz w:val="28"/>
          <w:szCs w:val="28"/>
        </w:rPr>
        <w:t>Повышение безопасности дорожного движения.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A5F">
        <w:rPr>
          <w:rFonts w:ascii="Times New Roman" w:hAnsi="Times New Roman" w:cs="Times New Roman"/>
          <w:sz w:val="28"/>
          <w:szCs w:val="28"/>
        </w:rPr>
        <w:t xml:space="preserve">В рамках осуществления дорожной деятельности и повышения безопасности дорожного движения на территории ЗАТО Железногорск, в целях приведения дорог ЗАТО Железногорск в соответствие нормативным требованиям и (или) повышения их пропускной способности, в рамках </w:t>
      </w:r>
      <w:r w:rsidR="005401AE">
        <w:rPr>
          <w:rFonts w:ascii="Times New Roman" w:hAnsi="Times New Roman" w:cs="Times New Roman"/>
          <w:sz w:val="28"/>
          <w:szCs w:val="28"/>
        </w:rPr>
        <w:t xml:space="preserve">исполнения предписаний надзорных органов, </w:t>
      </w:r>
      <w:r w:rsidRPr="00FC2A5F">
        <w:rPr>
          <w:rFonts w:ascii="Times New Roman" w:hAnsi="Times New Roman" w:cs="Times New Roman"/>
          <w:sz w:val="28"/>
          <w:szCs w:val="28"/>
        </w:rPr>
        <w:t>реализации решений комиссии по безопасности дорожного движения на территории ЗАТО г. Железногорск требуется исполнение отдельных мероприятий, направленных на повышение безопасности дорожного движения, пропускной способности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дорог и пр., в том числе: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реконструкция автомобильных дорог местного значения с целью обустройства пешеходных переходов на них (ул. Ленина на участке между жилыми домами 37, 40, 41, 44</w:t>
      </w:r>
      <w:r w:rsidR="0099451E">
        <w:rPr>
          <w:rFonts w:ascii="Times New Roman" w:hAnsi="Times New Roman" w:cs="Times New Roman"/>
          <w:sz w:val="28"/>
          <w:szCs w:val="28"/>
        </w:rPr>
        <w:t>, ул. Восточная в районе автобусной остановки «Стоматология»</w:t>
      </w:r>
      <w:r w:rsidRPr="00FC2A5F">
        <w:rPr>
          <w:rFonts w:ascii="Times New Roman" w:hAnsi="Times New Roman" w:cs="Times New Roman"/>
          <w:sz w:val="28"/>
          <w:szCs w:val="28"/>
        </w:rPr>
        <w:t xml:space="preserve">). Устройство пешеходного перехода на этом участке, отвечающего требованиям нормативной документации, будет связано с изменением положения остановок, опор освещения, </w:t>
      </w:r>
      <w:r w:rsidR="00C06496"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Pr="00FC2A5F">
        <w:rPr>
          <w:rFonts w:ascii="Times New Roman" w:hAnsi="Times New Roman" w:cs="Times New Roman"/>
          <w:sz w:val="28"/>
          <w:szCs w:val="28"/>
        </w:rPr>
        <w:t>ликвидацией выезда от здания ВНИПИЭТ и расширением второго выезда</w:t>
      </w:r>
      <w:r w:rsidR="00C06496">
        <w:rPr>
          <w:rFonts w:ascii="Times New Roman" w:hAnsi="Times New Roman" w:cs="Times New Roman"/>
          <w:sz w:val="28"/>
          <w:szCs w:val="28"/>
        </w:rPr>
        <w:t>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выполнение требований действующего законодательства в части обеспечения безопасности дорожного движения у образовательных учреждений (установка светофоров Т.7, искусственных неровностей, направляющих ограждений),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A5F">
        <w:rPr>
          <w:rFonts w:ascii="Times New Roman" w:hAnsi="Times New Roman" w:cs="Times New Roman"/>
          <w:sz w:val="28"/>
          <w:szCs w:val="28"/>
        </w:rPr>
        <w:t>- оборудование искусственного освещения на автомобильных дорогах (ул. Красноярская, ул. Промышленная, ул. Транзитная, пр.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 xml:space="preserve">Ленинградский, </w:t>
      </w:r>
      <w:r w:rsidR="00C06496">
        <w:rPr>
          <w:rFonts w:ascii="Times New Roman" w:hAnsi="Times New Roman" w:cs="Times New Roman"/>
          <w:sz w:val="28"/>
          <w:szCs w:val="28"/>
        </w:rPr>
        <w:t xml:space="preserve">ул. Тихая, </w:t>
      </w:r>
      <w:r w:rsidRPr="00FC2A5F">
        <w:rPr>
          <w:rFonts w:ascii="Times New Roman" w:hAnsi="Times New Roman" w:cs="Times New Roman"/>
          <w:sz w:val="28"/>
          <w:szCs w:val="28"/>
        </w:rPr>
        <w:t>ул. Привокзальная, ул. Белорусская и пр.),</w:t>
      </w:r>
      <w:proofErr w:type="gramEnd"/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строительство тротуаров на автомобильных дорогах,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реконструкция автобусной остановки ул. Восточная, 2,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- проектирование реконструкции перекрестков ул. 60 лет ВЛКСМ – пр.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Ленинградский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(обоих перекрестков), пр.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Ленинградский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– пр-д Мира и пр. Ленинградский – пр-д Юбилейный,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разработка проекта обустройства пешеходного перехода на ул. Парковая в районе центрального входа с реконструкцией перекрестка ул. Парковая – ул. Ленина,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lastRenderedPageBreak/>
        <w:t>- установка пешеходного направляющего ограждения на дорогах города,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замена тополей по ул. Красноярская, ул. Енисейская,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- выполнение мероприятий по обеспечению транспортной доступности для маломобильных категорий граждан, в том числе разработка ПСД, оборудование пандусов, перехода через </w:t>
      </w:r>
      <w:r w:rsidR="005401AE">
        <w:rPr>
          <w:rFonts w:ascii="Times New Roman" w:hAnsi="Times New Roman" w:cs="Times New Roman"/>
          <w:sz w:val="28"/>
          <w:szCs w:val="28"/>
        </w:rPr>
        <w:t xml:space="preserve">железнодорожные </w:t>
      </w:r>
      <w:r w:rsidRPr="00FC2A5F">
        <w:rPr>
          <w:rFonts w:ascii="Times New Roman" w:hAnsi="Times New Roman" w:cs="Times New Roman"/>
          <w:sz w:val="28"/>
          <w:szCs w:val="28"/>
        </w:rPr>
        <w:t>пути у СК «Радуга», автобусных остановок и пешеходных переходов тактильной плиткой и пр.,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- разработка ПСД и реконструкция </w:t>
      </w:r>
      <w:r w:rsidR="005401AE">
        <w:rPr>
          <w:rFonts w:ascii="Times New Roman" w:hAnsi="Times New Roman" w:cs="Times New Roman"/>
          <w:sz w:val="28"/>
          <w:szCs w:val="28"/>
        </w:rPr>
        <w:t xml:space="preserve">(капитальный ремонт) </w:t>
      </w:r>
      <w:r w:rsidRPr="00FC2A5F">
        <w:rPr>
          <w:rFonts w:ascii="Times New Roman" w:hAnsi="Times New Roman" w:cs="Times New Roman"/>
          <w:sz w:val="28"/>
          <w:szCs w:val="28"/>
        </w:rPr>
        <w:t>бульваров ул. Свердлова, ул. Кирова,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разработка ПСД и реконструкци</w:t>
      </w:r>
      <w:r w:rsidR="005401AE">
        <w:rPr>
          <w:rFonts w:ascii="Times New Roman" w:hAnsi="Times New Roman" w:cs="Times New Roman"/>
          <w:sz w:val="28"/>
          <w:szCs w:val="28"/>
        </w:rPr>
        <w:t>я (капитального ремонта)</w:t>
      </w:r>
      <w:r w:rsidRPr="00FC2A5F">
        <w:rPr>
          <w:rFonts w:ascii="Times New Roman" w:hAnsi="Times New Roman" w:cs="Times New Roman"/>
          <w:sz w:val="28"/>
          <w:szCs w:val="28"/>
        </w:rPr>
        <w:t xml:space="preserve"> перекрестков пр. Курчатова – ул. Молодежная, ул. Молодежная – ул. Восточная,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A5F">
        <w:rPr>
          <w:rFonts w:ascii="Times New Roman" w:hAnsi="Times New Roman" w:cs="Times New Roman"/>
          <w:sz w:val="28"/>
          <w:szCs w:val="28"/>
        </w:rPr>
        <w:t xml:space="preserve">- разработка ПСД и реконструкция </w:t>
      </w:r>
      <w:r w:rsidR="005401AE">
        <w:rPr>
          <w:rFonts w:ascii="Times New Roman" w:hAnsi="Times New Roman" w:cs="Times New Roman"/>
          <w:sz w:val="28"/>
          <w:szCs w:val="28"/>
        </w:rPr>
        <w:t xml:space="preserve">(капитальный ремонт) </w:t>
      </w:r>
      <w:r w:rsidRPr="00FC2A5F">
        <w:rPr>
          <w:rFonts w:ascii="Times New Roman" w:hAnsi="Times New Roman" w:cs="Times New Roman"/>
          <w:sz w:val="28"/>
          <w:szCs w:val="28"/>
        </w:rPr>
        <w:t>перекрестков ул. Ленина – ул. Советская, ул. Ленина – ул. Северная, ул. Кирова – ул. Горького – ул. Восточная,</w:t>
      </w:r>
      <w:proofErr w:type="gramEnd"/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разработка ПСД и обустройство полосы разгона на пр. Курчатова в районе жилого дома №30,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- проектирование комплексных работ по отводу грунтовых вод с территории между улицами Красноярской и Южной, в районе базы стройиндустрии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Южной,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обустройство на территории города парковочных карманов, в том числе в районе Дома Быта, столовой Арктика, КБ-51, стационара КБ-51, кинокомплекса «Космос», пр-да Мира, пр-да Юбилейный, пр. Ленинградский 57 и 105-109, ул. Ленина 57, пр-да Центральный,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завершение реконструкции пр. Курчатова на участке от пр. Ленинградский до ул. Саянская,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реконструкция ул. Южная с обустройством системы поверхностного водоотвода, строительством уличного освещения и тротуаров,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- реконструкция </w:t>
      </w:r>
      <w:r w:rsidR="005401AE">
        <w:rPr>
          <w:rFonts w:ascii="Times New Roman" w:hAnsi="Times New Roman" w:cs="Times New Roman"/>
          <w:sz w:val="28"/>
          <w:szCs w:val="28"/>
        </w:rPr>
        <w:t xml:space="preserve">(капитальный ремонт) </w:t>
      </w:r>
      <w:r w:rsidRPr="00FC2A5F">
        <w:rPr>
          <w:rFonts w:ascii="Times New Roman" w:hAnsi="Times New Roman" w:cs="Times New Roman"/>
          <w:sz w:val="28"/>
          <w:szCs w:val="28"/>
        </w:rPr>
        <w:t xml:space="preserve">автобусных остановок: увеличение длины карманов, поднятие площадок ожидания, обустройством тактильной плиткой,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заменой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а/б покрытия кармана,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- проектирование и строительство автодороги, соединяющей ул. Решетнева с ул.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Транзитная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в том числе, с устройством железнодорожного переезда,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проектирование и реконструкция (расширение) улиц северных кварталов,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установка поребрика на ул. Горького, ул. Красноярская</w:t>
      </w:r>
      <w:r w:rsidR="00C06496">
        <w:rPr>
          <w:rFonts w:ascii="Times New Roman" w:hAnsi="Times New Roman" w:cs="Times New Roman"/>
          <w:sz w:val="28"/>
          <w:szCs w:val="28"/>
        </w:rPr>
        <w:t>, ул. Енисейская</w:t>
      </w:r>
      <w:r w:rsidRPr="00FC2A5F">
        <w:rPr>
          <w:rFonts w:ascii="Times New Roman" w:hAnsi="Times New Roman" w:cs="Times New Roman"/>
          <w:sz w:val="28"/>
          <w:szCs w:val="28"/>
        </w:rPr>
        <w:t>,</w:t>
      </w:r>
      <w:r w:rsidR="005401AE">
        <w:rPr>
          <w:rFonts w:ascii="Times New Roman" w:hAnsi="Times New Roman" w:cs="Times New Roman"/>
          <w:sz w:val="28"/>
          <w:szCs w:val="28"/>
        </w:rPr>
        <w:t xml:space="preserve"> пр. Ленинградский</w:t>
      </w:r>
      <w:r w:rsidRPr="00FC2A5F">
        <w:rPr>
          <w:rFonts w:ascii="Times New Roman" w:hAnsi="Times New Roman" w:cs="Times New Roman"/>
          <w:sz w:val="28"/>
          <w:szCs w:val="28"/>
        </w:rPr>
        <w:t xml:space="preserve"> там, где опоры освещения находятся ближе 4 м от края проезжей части,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проектирование и строительство дополнительной системы отвода воды во время пиковых осадков на пр. Курчатова в районе перекрестка с ул. Молодежная,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A5F">
        <w:rPr>
          <w:rFonts w:ascii="Times New Roman" w:hAnsi="Times New Roman" w:cs="Times New Roman"/>
          <w:sz w:val="28"/>
          <w:szCs w:val="28"/>
        </w:rPr>
        <w:t>- проектирование и строительство системы поверхностного водоотвода по ул. Трудовая (мкрн.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Заозерный), мкрн.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 xml:space="preserve">Первомайский (ул. Шевченко, Сосновая, Ровная, Узкоколейная, Челюскинцев, Госпитальная), по ул. Южная в районе нежилого здания №39, </w:t>
      </w:r>
      <w:proofErr w:type="gramEnd"/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- реконструкция территории в районе маг. Пятерочка (Ангара) оборудование проезда к детскому саду, оборудование парковочной площадки перед зданием ЖЭК-1,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- реконструкция существующей схемы движения автотранспорта и </w:t>
      </w:r>
      <w:r w:rsidRPr="00FC2A5F">
        <w:rPr>
          <w:rFonts w:ascii="Times New Roman" w:hAnsi="Times New Roman" w:cs="Times New Roman"/>
          <w:sz w:val="28"/>
          <w:szCs w:val="28"/>
        </w:rPr>
        <w:lastRenderedPageBreak/>
        <w:t>пешеходов в районе Центра Досуга, ДЮСШ «Дельфин».</w:t>
      </w: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pStyle w:val="a0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2A5F">
        <w:rPr>
          <w:rFonts w:ascii="Times New Roman" w:hAnsi="Times New Roman" w:cs="Times New Roman"/>
          <w:i/>
          <w:sz w:val="28"/>
          <w:szCs w:val="28"/>
        </w:rPr>
        <w:t>Обеспеченность транспортной инфраструктурой районов развивающейся многоквартирной и индивидуальной жилой застройки.</w:t>
      </w:r>
    </w:p>
    <w:p w:rsidR="00C06496" w:rsidRDefault="009E0EEB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в рамках реализации Федерального закона от 08.11.2007 №257-ФЗ «Об автомобильных дорогах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 требуется обеспечение районов многоквартирной и индивидуальной жилищной застройки на территории ЗАТО Железногорск улично-дорожной сетью:</w:t>
      </w:r>
      <w:r w:rsidR="00C06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EEB" w:rsidRPr="0024373A" w:rsidRDefault="00C06496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C06496">
        <w:rPr>
          <w:rFonts w:ascii="Times New Roman" w:hAnsi="Times New Roman" w:cs="Times New Roman"/>
          <w:sz w:val="28"/>
          <w:szCs w:val="28"/>
        </w:rPr>
        <w:t>троительство внутриквартального проезда МКР №5 северная часть</w:t>
      </w:r>
      <w:r>
        <w:rPr>
          <w:rFonts w:ascii="Times New Roman" w:hAnsi="Times New Roman" w:cs="Times New Roman"/>
          <w:sz w:val="28"/>
          <w:szCs w:val="28"/>
        </w:rPr>
        <w:t xml:space="preserve"> (мероприятие обеспечено финансирование на 201</w:t>
      </w:r>
      <w:r w:rsidR="005F1BD8">
        <w:rPr>
          <w:rFonts w:ascii="Times New Roman" w:hAnsi="Times New Roman" w:cs="Times New Roman"/>
          <w:sz w:val="28"/>
          <w:szCs w:val="28"/>
        </w:rPr>
        <w:t>9</w:t>
      </w:r>
      <w:r w:rsidRPr="00C0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C064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F1BD8" w:rsidRDefault="005F1BD8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1BD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F1BD8">
        <w:rPr>
          <w:rFonts w:ascii="Times New Roman" w:hAnsi="Times New Roman" w:cs="Times New Roman"/>
          <w:sz w:val="28"/>
          <w:szCs w:val="28"/>
        </w:rPr>
        <w:t>троительство инж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1BD8">
        <w:rPr>
          <w:rFonts w:ascii="Times New Roman" w:hAnsi="Times New Roman" w:cs="Times New Roman"/>
          <w:sz w:val="28"/>
          <w:szCs w:val="28"/>
        </w:rPr>
        <w:t>нерных коммуникаций, проездов в районах индивидуальной жилой застройки (район ул. Саянская I очередь), (район ул. Саянская II очередь) за счет средств муниципального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(мероприятие обеспечено финансирование на 2019</w:t>
      </w:r>
      <w:r w:rsidRPr="00C0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C064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F1BD8" w:rsidRDefault="005F1BD8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F1BD8">
        <w:rPr>
          <w:rFonts w:ascii="Times New Roman" w:hAnsi="Times New Roman" w:cs="Times New Roman"/>
          <w:sz w:val="28"/>
          <w:szCs w:val="28"/>
        </w:rPr>
        <w:t>троительство проездов в районах индивидуальной жилой застройки (район ул</w:t>
      </w:r>
      <w:proofErr w:type="gramStart"/>
      <w:r w:rsidRPr="005F1BD8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5F1BD8">
        <w:rPr>
          <w:rFonts w:ascii="Times New Roman" w:hAnsi="Times New Roman" w:cs="Times New Roman"/>
          <w:sz w:val="28"/>
          <w:szCs w:val="28"/>
        </w:rPr>
        <w:t>нисейская) за счет средств муниципального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(мероприятие обеспечено финансирование на 2019</w:t>
      </w:r>
      <w:r w:rsidRPr="00C0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C064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F1BD8" w:rsidRDefault="005F1BD8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F1BD8">
        <w:rPr>
          <w:rFonts w:ascii="Times New Roman" w:hAnsi="Times New Roman" w:cs="Times New Roman"/>
          <w:sz w:val="28"/>
          <w:szCs w:val="28"/>
        </w:rPr>
        <w:t>троительство проездов в районах индивидуальной жилой застройки (район ветлечебницы) за счет средств муниципального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(мероприятие обеспечено финансирование на 2019</w:t>
      </w:r>
      <w:r w:rsidRPr="00C0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C064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F1BD8" w:rsidRDefault="005F1BD8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дорог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Кедровая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Березовая, ул. Ботаническая (г. Железногорск),</w:t>
      </w:r>
    </w:p>
    <w:p w:rsidR="005F1BD8" w:rsidRDefault="005F1BD8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дорог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Спортивная (пос. Новый Путь),</w:t>
      </w:r>
    </w:p>
    <w:p w:rsidR="005F1BD8" w:rsidRDefault="005F1BD8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строительство дорог в районе ул. Черемуховая, </w:t>
      </w:r>
      <w:r w:rsidR="00415366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 xml:space="preserve">Удачная, </w:t>
      </w:r>
      <w:r w:rsidR="00415366">
        <w:rPr>
          <w:rFonts w:ascii="Times New Roman" w:hAnsi="Times New Roman" w:cs="Times New Roman"/>
          <w:sz w:val="28"/>
          <w:szCs w:val="28"/>
        </w:rPr>
        <w:t>ул. Цветочная, ул. Весенняя (пос. Подгорный),</w:t>
      </w:r>
      <w:proofErr w:type="gramEnd"/>
    </w:p>
    <w:p w:rsidR="00415366" w:rsidRDefault="00415366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строительство дорог в районе ул. Береговая, ул. Западная, ул. Жемчужная, ул. Вокзальная (пос. Тартат),</w:t>
      </w:r>
      <w:proofErr w:type="gramEnd"/>
    </w:p>
    <w:p w:rsidR="005F1BD8" w:rsidRDefault="00415366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дорог в районе ул. Юности, пер. Кантатский,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пер. Саяногорский, пр. Зимний, ул. Невская, ул. Песочная (пос. Додоново),</w:t>
      </w:r>
    </w:p>
    <w:p w:rsidR="00415366" w:rsidRPr="00FC2A5F" w:rsidRDefault="00415366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дорог в районе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Крестьянская (д. Шивера),</w:t>
      </w:r>
    </w:p>
    <w:p w:rsidR="00415366" w:rsidRDefault="009E0EEB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- строительство внутриквартального проезда пр. Ленинградский - ул. Царевского. </w:t>
      </w:r>
    </w:p>
    <w:p w:rsidR="00415366" w:rsidRDefault="00415366" w:rsidP="00DD2290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4_GIBDD"/>
      <w:bookmarkEnd w:id="2"/>
    </w:p>
    <w:p w:rsidR="009E0EEB" w:rsidRPr="00FC2A5F" w:rsidRDefault="009E0EEB" w:rsidP="00DD2290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2A5F">
        <w:rPr>
          <w:rFonts w:ascii="Times New Roman" w:hAnsi="Times New Roman" w:cs="Times New Roman"/>
          <w:b w:val="0"/>
          <w:sz w:val="28"/>
          <w:szCs w:val="28"/>
        </w:rPr>
        <w:t xml:space="preserve">2.2. Основная цель, задачи, этапы и сроки выполнения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</w:p>
    <w:p w:rsidR="009E0EEB" w:rsidRPr="00FC2A5F" w:rsidRDefault="009E0EEB" w:rsidP="00DD2290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0EEB" w:rsidRPr="00FC2A5F" w:rsidRDefault="009E0EEB" w:rsidP="00DD2290">
      <w:pPr>
        <w:pStyle w:val="a7"/>
        <w:widowControl w:val="0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/>
          <w:sz w:val="28"/>
          <w:szCs w:val="28"/>
        </w:rPr>
        <w:t>Цель Подпрограммы: осуществление дорожной деятельности в отношении автомобильных дорог местного значения.</w:t>
      </w:r>
    </w:p>
    <w:p w:rsidR="009E0EEB" w:rsidRPr="00FC2A5F" w:rsidRDefault="009E0EEB" w:rsidP="00DD2290">
      <w:pPr>
        <w:pStyle w:val="a7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/>
          <w:sz w:val="28"/>
          <w:szCs w:val="28"/>
        </w:rPr>
        <w:t>2. Задачи Подпрограммы:</w:t>
      </w:r>
    </w:p>
    <w:p w:rsidR="009E0EEB" w:rsidRPr="00FC2A5F" w:rsidRDefault="009E0EEB" w:rsidP="00DD2290">
      <w:pPr>
        <w:pStyle w:val="a7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/>
          <w:sz w:val="28"/>
          <w:szCs w:val="28"/>
        </w:rPr>
        <w:t>1. Обеспечения выполнения работ по комплексному содержанию автомобильных дорог;</w:t>
      </w:r>
    </w:p>
    <w:p w:rsidR="009E0EEB" w:rsidRPr="00FC2A5F" w:rsidRDefault="009E0EEB" w:rsidP="00DD2290">
      <w:pPr>
        <w:pStyle w:val="a7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/>
          <w:sz w:val="28"/>
          <w:szCs w:val="28"/>
        </w:rPr>
        <w:t xml:space="preserve">2. Выполнение ремонта, капитального ремонта, реконструкции и </w:t>
      </w:r>
      <w:r w:rsidRPr="00FC2A5F">
        <w:rPr>
          <w:rFonts w:ascii="Times New Roman" w:hAnsi="Times New Roman"/>
          <w:sz w:val="28"/>
          <w:szCs w:val="28"/>
        </w:rPr>
        <w:lastRenderedPageBreak/>
        <w:t>строительства автомобильных дорог.</w:t>
      </w:r>
    </w:p>
    <w:p w:rsidR="009E0EEB" w:rsidRPr="00FC2A5F" w:rsidRDefault="009E0EEB" w:rsidP="00DD229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FC2A5F">
        <w:rPr>
          <w:rFonts w:ascii="Times New Roman" w:hAnsi="Times New Roman"/>
          <w:sz w:val="28"/>
          <w:szCs w:val="28"/>
        </w:rPr>
        <w:t xml:space="preserve">Обеспечения выполнения работ по комплексному содержанию автомобильных дорог. В рамках данной задачи обеспечивается выполнение  работы по содержанию дорог общего пользования местного значения, объектов озеленения, </w:t>
      </w:r>
      <w:r w:rsidRPr="00FC2A5F">
        <w:rPr>
          <w:rFonts w:ascii="Times New Roman" w:hAnsi="Times New Roman" w:cs="Times New Roman"/>
          <w:sz w:val="28"/>
          <w:szCs w:val="28"/>
        </w:rPr>
        <w:t>посадке деревьев и кустарников, устройству газонов и цветников</w:t>
      </w:r>
      <w:r w:rsidRPr="00FC2A5F">
        <w:rPr>
          <w:rFonts w:ascii="Times New Roman" w:hAnsi="Times New Roman"/>
          <w:sz w:val="28"/>
          <w:szCs w:val="28"/>
        </w:rPr>
        <w:t>.</w:t>
      </w:r>
    </w:p>
    <w:p w:rsidR="009E0EEB" w:rsidRPr="00FC2A5F" w:rsidRDefault="009E0EEB" w:rsidP="00DD229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/>
          <w:sz w:val="28"/>
          <w:szCs w:val="28"/>
        </w:rPr>
        <w:t>Задача 2. Выполнение ремонта, капитального ремонта, реконструкции и строительства автомобильных дорог. Решение поставленной задачи достигается путем строительства и реконструкции отдельных участков существующей улично-дорожной сети.</w:t>
      </w:r>
    </w:p>
    <w:p w:rsidR="009E0EEB" w:rsidRPr="00FC2A5F" w:rsidRDefault="009E0EEB" w:rsidP="00DD2290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Сроки выполнения подпрограммы: отдельные этапы реализации Подпрограммы не выделяются, сроки реализации подпрограммы установлены 201</w:t>
      </w:r>
      <w:r w:rsidR="00415366">
        <w:rPr>
          <w:rFonts w:ascii="Times New Roman" w:hAnsi="Times New Roman" w:cs="Times New Roman"/>
          <w:sz w:val="28"/>
          <w:szCs w:val="28"/>
        </w:rPr>
        <w:t>9</w:t>
      </w:r>
      <w:r w:rsidRPr="00FC2A5F">
        <w:rPr>
          <w:rFonts w:ascii="Times New Roman" w:hAnsi="Times New Roman" w:cs="Times New Roman"/>
          <w:sz w:val="28"/>
          <w:szCs w:val="28"/>
        </w:rPr>
        <w:t>-20</w:t>
      </w:r>
      <w:r w:rsidR="00C06496">
        <w:rPr>
          <w:rFonts w:ascii="Times New Roman" w:hAnsi="Times New Roman" w:cs="Times New Roman"/>
          <w:sz w:val="28"/>
          <w:szCs w:val="28"/>
        </w:rPr>
        <w:t>2</w:t>
      </w:r>
      <w:r w:rsidR="00415366">
        <w:rPr>
          <w:rFonts w:ascii="Times New Roman" w:hAnsi="Times New Roman" w:cs="Times New Roman"/>
          <w:sz w:val="28"/>
          <w:szCs w:val="28"/>
        </w:rPr>
        <w:t>1</w:t>
      </w:r>
      <w:r w:rsidRPr="00FC2A5F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D2290" w:rsidRDefault="00DD2290" w:rsidP="00DD229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результативности</w:t>
      </w:r>
      <w:r w:rsidRPr="00FC2A5F">
        <w:rPr>
          <w:rFonts w:ascii="Times New Roman" w:hAnsi="Times New Roman" w:cs="Times New Roman"/>
          <w:sz w:val="28"/>
          <w:szCs w:val="28"/>
        </w:rPr>
        <w:t>, позволяющими измерить достижение цели и задач Подпрограммы, выбраны показатели: отношение площади дорог на которых выполнен ямочный ремонт, к общей площади дорог и отношение количества автобусных  остановок, оборудованных павильонами ожидания, к общему количеству остановок.</w:t>
      </w:r>
    </w:p>
    <w:p w:rsidR="009E0EEB" w:rsidRPr="00FC2A5F" w:rsidRDefault="009E0EEB" w:rsidP="00DD2290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Default="009E0EEB" w:rsidP="00DD2290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2.3. Механизм реализации подпрограммы </w:t>
      </w:r>
    </w:p>
    <w:p w:rsidR="00E95CF3" w:rsidRPr="00FC2A5F" w:rsidRDefault="00E95CF3" w:rsidP="00DD2290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/>
          <w:sz w:val="28"/>
          <w:szCs w:val="28"/>
        </w:rPr>
        <w:t>Главным</w:t>
      </w:r>
      <w:r w:rsidR="00415366">
        <w:rPr>
          <w:rFonts w:ascii="Times New Roman" w:hAnsi="Times New Roman"/>
          <w:sz w:val="28"/>
          <w:szCs w:val="28"/>
        </w:rPr>
        <w:t>и</w:t>
      </w:r>
      <w:r w:rsidRPr="00FC2A5F">
        <w:rPr>
          <w:rFonts w:ascii="Times New Roman" w:hAnsi="Times New Roman"/>
          <w:sz w:val="28"/>
          <w:szCs w:val="28"/>
        </w:rPr>
        <w:t xml:space="preserve"> распорядител</w:t>
      </w:r>
      <w:r w:rsidR="00415366">
        <w:rPr>
          <w:rFonts w:ascii="Times New Roman" w:hAnsi="Times New Roman"/>
          <w:sz w:val="28"/>
          <w:szCs w:val="28"/>
        </w:rPr>
        <w:t>я</w:t>
      </w:r>
      <w:r w:rsidRPr="00FC2A5F">
        <w:rPr>
          <w:rFonts w:ascii="Times New Roman" w:hAnsi="Times New Roman"/>
          <w:sz w:val="28"/>
          <w:szCs w:val="28"/>
        </w:rPr>
        <w:t>м</w:t>
      </w:r>
      <w:r w:rsidR="00415366">
        <w:rPr>
          <w:rFonts w:ascii="Times New Roman" w:hAnsi="Times New Roman"/>
          <w:sz w:val="28"/>
          <w:szCs w:val="28"/>
        </w:rPr>
        <w:t>и</w:t>
      </w:r>
      <w:r w:rsidRPr="00FC2A5F">
        <w:rPr>
          <w:rFonts w:ascii="Times New Roman" w:hAnsi="Times New Roman"/>
          <w:sz w:val="28"/>
          <w:szCs w:val="28"/>
        </w:rPr>
        <w:t xml:space="preserve"> бюджетных средств является Администрация ЗАТО г. Железногорск</w:t>
      </w:r>
      <w:r w:rsidR="00415366">
        <w:rPr>
          <w:rFonts w:ascii="Times New Roman" w:hAnsi="Times New Roman"/>
          <w:sz w:val="28"/>
          <w:szCs w:val="28"/>
        </w:rPr>
        <w:t xml:space="preserve"> и Финансовое управление Администрации ЗАТО г. Железногорск</w:t>
      </w:r>
      <w:r w:rsidRPr="00FC2A5F">
        <w:rPr>
          <w:rFonts w:ascii="Times New Roman" w:hAnsi="Times New Roman"/>
          <w:sz w:val="28"/>
          <w:szCs w:val="28"/>
        </w:rPr>
        <w:t>.</w:t>
      </w:r>
    </w:p>
    <w:p w:rsidR="00415366" w:rsidRDefault="009E0EEB" w:rsidP="00DD229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/>
          <w:sz w:val="28"/>
          <w:szCs w:val="28"/>
        </w:rPr>
        <w:t>Финансирование мероприятий подпрограммы осуществляется в форме</w:t>
      </w:r>
      <w:r w:rsidR="00415366">
        <w:rPr>
          <w:rFonts w:ascii="Times New Roman" w:hAnsi="Times New Roman"/>
          <w:sz w:val="28"/>
          <w:szCs w:val="28"/>
        </w:rPr>
        <w:t>:</w:t>
      </w:r>
    </w:p>
    <w:p w:rsidR="00415366" w:rsidRDefault="00415366" w:rsidP="00DD229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E0EEB" w:rsidRPr="00FC2A5F">
        <w:rPr>
          <w:rFonts w:ascii="Times New Roman" w:hAnsi="Times New Roman"/>
          <w:sz w:val="28"/>
          <w:szCs w:val="28"/>
        </w:rPr>
        <w:t xml:space="preserve"> ассигнований на оказание муниципальных услуг, в том числе ассигнований на закупку товаров, работ и услуг для муниципальных нужд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;</w:t>
      </w:r>
    </w:p>
    <w:p w:rsidR="00415366" w:rsidRDefault="00415366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субсидии на выполнение муниципального задания бюджетному учреждению.</w:t>
      </w:r>
    </w:p>
    <w:p w:rsidR="009E0EEB" w:rsidRDefault="009E0EEB" w:rsidP="00DD22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2A5F">
        <w:rPr>
          <w:rFonts w:ascii="Times New Roman" w:hAnsi="Times New Roman"/>
          <w:sz w:val="28"/>
          <w:szCs w:val="28"/>
        </w:rPr>
        <w:t xml:space="preserve">Реализацию мероприятий Подпрограммы, финансируемых из бюджета, осуществляют Администрация ЗАТО г. Железногорск, Муниципальное казенное учреждение «Управление капитального строительства», которые являются получателями бюджетных средств, и несут ответственность за их целевое использование. </w:t>
      </w:r>
      <w:proofErr w:type="gramEnd"/>
    </w:p>
    <w:p w:rsidR="009E0EEB" w:rsidRPr="00DE5F5E" w:rsidRDefault="009E0EEB" w:rsidP="00DD229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12B88">
        <w:rPr>
          <w:rFonts w:ascii="Times New Roman" w:hAnsi="Times New Roman"/>
          <w:sz w:val="28"/>
          <w:szCs w:val="28"/>
        </w:rPr>
        <w:t xml:space="preserve">Субсидии </w:t>
      </w:r>
      <w:r w:rsidR="00DD2290">
        <w:rPr>
          <w:rFonts w:ascii="Times New Roman" w:hAnsi="Times New Roman"/>
          <w:sz w:val="28"/>
          <w:szCs w:val="28"/>
        </w:rPr>
        <w:t xml:space="preserve">бюджетному учреждению </w:t>
      </w:r>
      <w:r w:rsidRPr="00412B88">
        <w:rPr>
          <w:rFonts w:ascii="Times New Roman" w:hAnsi="Times New Roman"/>
          <w:sz w:val="28"/>
          <w:szCs w:val="28"/>
        </w:rPr>
        <w:t xml:space="preserve">предоставляются в порядке, утвержденном </w:t>
      </w:r>
      <w:r w:rsidRPr="00DE5F5E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DE5F5E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>
        <w:rPr>
          <w:rFonts w:ascii="Times New Roman" w:hAnsi="Times New Roman"/>
          <w:sz w:val="28"/>
          <w:szCs w:val="28"/>
        </w:rPr>
        <w:t>.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E0EEB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2.4. Управлени</w:t>
      </w:r>
      <w:r>
        <w:rPr>
          <w:rFonts w:ascii="Times New Roman" w:hAnsi="Times New Roman" w:cs="font428"/>
          <w:sz w:val="28"/>
          <w:szCs w:val="28"/>
        </w:rPr>
        <w:t>е</w:t>
      </w:r>
      <w:r w:rsidRPr="00FC2A5F">
        <w:rPr>
          <w:rFonts w:ascii="Times New Roman" w:hAnsi="Times New Roman" w:cs="font428"/>
          <w:sz w:val="28"/>
          <w:szCs w:val="28"/>
        </w:rPr>
        <w:t xml:space="preserve"> Подпрограммой и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контроль за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 xml:space="preserve"> ходом её выполнения</w:t>
      </w:r>
    </w:p>
    <w:p w:rsidR="00E95CF3" w:rsidRPr="00FC2A5F" w:rsidRDefault="00E95CF3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Текущее управление реализацией Подпрограммы осуществляют Администрация ЗАТО г. Железногорск, Управление городского хозяйства Администрации ЗАТО г. Железногорск, которые осуществля</w:t>
      </w:r>
      <w:r w:rsidR="00DD2290"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 xml:space="preserve">т организационные, </w:t>
      </w:r>
      <w:r w:rsidRPr="00FC2A5F">
        <w:rPr>
          <w:rFonts w:ascii="Times New Roman" w:hAnsi="Times New Roman" w:cs="font428"/>
          <w:sz w:val="28"/>
          <w:szCs w:val="28"/>
        </w:rPr>
        <w:lastRenderedPageBreak/>
        <w:t>методические и контрольные функции в ходе реализации подпрограммы, в том числе: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формиру</w:t>
      </w:r>
      <w:r w:rsidR="00DD2290"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структуру муниципальной программы, а так же перечень исполнителей муниципальной программы;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организу</w:t>
      </w:r>
      <w:r w:rsidR="00DD2290"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реализацию муниципальной программы, инициирует внесение изменений в муниципальную программу;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координиру</w:t>
      </w:r>
      <w:r w:rsidR="00DD2290"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деятельность исполнителей муниципальной программы в ходе реализации мероприятий Подпрограммы;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предоставля</w:t>
      </w:r>
      <w:r w:rsidR="00DD2290"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по запросам сведения, необходимые для проведения мониторинга реализации муниципальной программы;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провод</w:t>
      </w:r>
      <w:r w:rsidR="00DD2290">
        <w:rPr>
          <w:rFonts w:ascii="Times New Roman" w:hAnsi="Times New Roman" w:cs="font428"/>
          <w:sz w:val="28"/>
          <w:szCs w:val="28"/>
        </w:rPr>
        <w:t>я</w:t>
      </w:r>
      <w:r w:rsidRPr="00FC2A5F">
        <w:rPr>
          <w:rFonts w:ascii="Times New Roman" w:hAnsi="Times New Roman" w:cs="font428"/>
          <w:sz w:val="28"/>
          <w:szCs w:val="28"/>
        </w:rPr>
        <w:t>т оценку эффективности мероприятий, осуществляемых исполнителями;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запрашива</w:t>
      </w:r>
      <w:r w:rsidR="00DD2290"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у исполнителей муниципальной программы информацию, необходимую для подготовки отчета о ходе реализации, оценке эффективности муниципальной программы;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-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подготавлива</w:t>
      </w:r>
      <w:r w:rsidR="00DD2290"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 годовой отчет и предоставля</w:t>
      </w:r>
      <w:r w:rsidR="00DD2290">
        <w:rPr>
          <w:rFonts w:ascii="Times New Roman" w:hAnsi="Times New Roman" w:cs="font428"/>
          <w:sz w:val="28"/>
          <w:szCs w:val="28"/>
        </w:rPr>
        <w:t>ю</w:t>
      </w:r>
      <w:r w:rsidRPr="00FC2A5F">
        <w:rPr>
          <w:rFonts w:ascii="Times New Roman" w:hAnsi="Times New Roman" w:cs="font428"/>
          <w:sz w:val="28"/>
          <w:szCs w:val="28"/>
        </w:rPr>
        <w:t>т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 xml:space="preserve"> его в Управление экономики и планирования и Финансовое управление Администрации ЗАТО г. Железногорск;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нес</w:t>
      </w:r>
      <w:r w:rsidR="00DD2290">
        <w:rPr>
          <w:rFonts w:ascii="Times New Roman" w:hAnsi="Times New Roman" w:cs="font428"/>
          <w:sz w:val="28"/>
          <w:szCs w:val="28"/>
        </w:rPr>
        <w:t>у</w:t>
      </w:r>
      <w:r w:rsidRPr="00FC2A5F">
        <w:rPr>
          <w:rFonts w:ascii="Times New Roman" w:hAnsi="Times New Roman" w:cs="font428"/>
          <w:sz w:val="28"/>
          <w:szCs w:val="28"/>
        </w:rPr>
        <w:t>т ответственность за достижение целевых индикаторов и показателей муниципальной программы, а так же конечных результатов ее реализации.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Исполнители мероприятий настоящей Подпрограммы: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представляют в установленный срок по запросу Администрации ЗАТО г. Железногорск,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.Ж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отчетности.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Исполнители муниципальной программы по запросу Управления городского хозяйства Администрации ЗАТО г. 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 Железногорск.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Отчет о реализации муниципальной программ представляется Управлением городского хозяйства Администрации ЗАТО г. Железногорск одновременно в Управление экономики и планирования Администрации ЗАТО г. Железногорск и </w:t>
      </w:r>
      <w:r w:rsidRPr="00FC2A5F">
        <w:rPr>
          <w:rFonts w:ascii="Times New Roman" w:hAnsi="Times New Roman" w:cs="font428"/>
          <w:sz w:val="28"/>
          <w:szCs w:val="28"/>
        </w:rPr>
        <w:lastRenderedPageBreak/>
        <w:t xml:space="preserve">Финансовое управление Администрации ЗАТО г.  Железногорск </w:t>
      </w:r>
      <w:r w:rsidR="00DD2290">
        <w:rPr>
          <w:rFonts w:ascii="Times New Roman" w:hAnsi="Times New Roman" w:cs="font428"/>
          <w:sz w:val="28"/>
          <w:szCs w:val="28"/>
        </w:rPr>
        <w:t xml:space="preserve">в сроки и в форме, </w:t>
      </w:r>
      <w:r w:rsidRPr="00FC2A5F">
        <w:rPr>
          <w:rFonts w:ascii="Times New Roman" w:hAnsi="Times New Roman" w:cs="font428"/>
          <w:sz w:val="28"/>
          <w:szCs w:val="28"/>
        </w:rPr>
        <w:t>утвержденн</w:t>
      </w:r>
      <w:r w:rsidR="00DD2290">
        <w:rPr>
          <w:rFonts w:ascii="Times New Roman" w:hAnsi="Times New Roman" w:cs="font428"/>
          <w:sz w:val="28"/>
          <w:szCs w:val="28"/>
        </w:rPr>
        <w:t>ые</w:t>
      </w:r>
      <w:r w:rsidRPr="00FC2A5F">
        <w:rPr>
          <w:rFonts w:ascii="Times New Roman" w:hAnsi="Times New Roman" w:cs="font428"/>
          <w:sz w:val="28"/>
          <w:szCs w:val="28"/>
        </w:rPr>
        <w:t xml:space="preserve"> постановление</w:t>
      </w:r>
      <w:r w:rsidR="00DD2290">
        <w:rPr>
          <w:rFonts w:ascii="Times New Roman" w:hAnsi="Times New Roman" w:cs="font428"/>
          <w:sz w:val="28"/>
          <w:szCs w:val="28"/>
        </w:rPr>
        <w:t>м</w:t>
      </w:r>
      <w:r w:rsidRPr="00FC2A5F">
        <w:rPr>
          <w:rFonts w:ascii="Times New Roman" w:hAnsi="Times New Roman" w:cs="font428"/>
          <w:sz w:val="28"/>
          <w:szCs w:val="28"/>
        </w:rPr>
        <w:t xml:space="preserve"> Администрации ЗАТО г. Железногорск от 21.08.2013 №1301.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Годовой отчет о ходе реализации муниципальной программы формируется Управлением городского хозяйства Администрации ЗАТО г. Железногорск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г. Железногорск и Финансовое управление Администрации ЗАТО г. Железногорск до 01 марта года, следующего за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отчетным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>.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Управление городского хозяйства размещает годовой отчет в срок до 01 мая, следующего за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отчетным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 xml:space="preserve">, на официальном сайте Администрации ЗАТО г. Железногорск в сети Интернет. 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E0EEB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2.5. Оценка социально-экономической эффективности</w:t>
      </w:r>
    </w:p>
    <w:p w:rsidR="00E95CF3" w:rsidRPr="00FC2A5F" w:rsidRDefault="00E95CF3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 xml:space="preserve">Оценка эффективности реализации Подпрограммы проводится в соответствии с Порядком, утверждаемым постановлением Администрации ЗАТО г. Железногорск. При этом оценивать эффективность реализации Подпрограммы и Программы в целом целесообразно только при достаточном уровне ее финансирования. </w:t>
      </w:r>
      <w:proofErr w:type="gramStart"/>
      <w:r w:rsidRPr="00FC2A5F">
        <w:rPr>
          <w:rFonts w:ascii="Times New Roman" w:hAnsi="Times New Roman" w:cs="font428"/>
          <w:sz w:val="28"/>
          <w:szCs w:val="28"/>
        </w:rPr>
        <w:t>Исходя из текущего уровня финансирования Подпрограммы объективного изменения целевых ориентиров не наблюдается</w:t>
      </w:r>
      <w:proofErr w:type="gramEnd"/>
      <w:r w:rsidRPr="00FC2A5F">
        <w:rPr>
          <w:rFonts w:ascii="Times New Roman" w:hAnsi="Times New Roman" w:cs="font428"/>
          <w:sz w:val="28"/>
          <w:szCs w:val="28"/>
        </w:rPr>
        <w:t xml:space="preserve">. 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font428"/>
          <w:sz w:val="28"/>
          <w:szCs w:val="28"/>
        </w:rPr>
        <w:t>Целевые показатели мероприятий Подпрограммы приведены в приложении № 1 к настоящей подпрограмме.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E0EEB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E95CF3" w:rsidRPr="00FC2A5F" w:rsidRDefault="00E95CF3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168FA" w:rsidRDefault="00BA7007" w:rsidP="00E95C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9E0EEB" w:rsidRPr="00FC2A5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E0EEB" w:rsidRPr="00FC2A5F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E95CF3" w:rsidRDefault="00E95CF3" w:rsidP="00E95C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2.7. Обоснование 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>, материальных и трудовых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затрат (ресурсное обеспечение Подпрограммы) с указанием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9E0EEB" w:rsidRPr="00FC2A5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0EEB" w:rsidRPr="0005370F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FC2A5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FC2A5F">
        <w:rPr>
          <w:rFonts w:ascii="Times New Roman" w:hAnsi="Times New Roman" w:cs="Times New Roman"/>
          <w:sz w:val="28"/>
          <w:szCs w:val="28"/>
        </w:rPr>
        <w:t xml:space="preserve">аевого </w:t>
      </w:r>
      <w:r w:rsidR="004805C6"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FC2A5F">
        <w:rPr>
          <w:rFonts w:ascii="Times New Roman" w:hAnsi="Times New Roman" w:cs="Times New Roman"/>
          <w:sz w:val="28"/>
          <w:szCs w:val="28"/>
        </w:rPr>
        <w:t>бюджет</w:t>
      </w:r>
      <w:r w:rsidR="004805C6">
        <w:rPr>
          <w:rFonts w:ascii="Times New Roman" w:hAnsi="Times New Roman" w:cs="Times New Roman"/>
          <w:sz w:val="28"/>
          <w:szCs w:val="28"/>
        </w:rPr>
        <w:t>ов</w:t>
      </w:r>
      <w:r w:rsidRPr="0005370F">
        <w:rPr>
          <w:rFonts w:ascii="Times New Roman" w:hAnsi="Times New Roman" w:cs="font428"/>
          <w:sz w:val="28"/>
          <w:szCs w:val="28"/>
        </w:rPr>
        <w:t>.</w:t>
      </w:r>
    </w:p>
    <w:p w:rsidR="00DD2290" w:rsidRPr="0005370F" w:rsidRDefault="009449B9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font428"/>
          <w:sz w:val="28"/>
          <w:szCs w:val="28"/>
        </w:rPr>
        <w:t xml:space="preserve">Общий объем финансирования подпрограммы на </w:t>
      </w:r>
      <w:r w:rsidR="00DD2290" w:rsidRPr="0005370F">
        <w:rPr>
          <w:rFonts w:ascii="Times New Roman" w:hAnsi="Times New Roman" w:cs="Times New Roman"/>
          <w:sz w:val="28"/>
          <w:szCs w:val="27"/>
        </w:rPr>
        <w:t>201</w:t>
      </w:r>
      <w:r w:rsidR="00DD2290" w:rsidRPr="00567343">
        <w:rPr>
          <w:rFonts w:ascii="Times New Roman" w:hAnsi="Times New Roman" w:cs="Times New Roman"/>
          <w:sz w:val="28"/>
          <w:szCs w:val="27"/>
        </w:rPr>
        <w:t>9</w:t>
      </w:r>
      <w:r w:rsidR="00DD2290" w:rsidRPr="0005370F">
        <w:rPr>
          <w:rFonts w:ascii="Times New Roman" w:hAnsi="Times New Roman" w:cs="Times New Roman"/>
          <w:sz w:val="28"/>
          <w:szCs w:val="27"/>
        </w:rPr>
        <w:t xml:space="preserve"> – 20</w:t>
      </w:r>
      <w:r w:rsidR="00DD2290">
        <w:rPr>
          <w:rFonts w:ascii="Times New Roman" w:hAnsi="Times New Roman" w:cs="Times New Roman"/>
          <w:sz w:val="28"/>
          <w:szCs w:val="27"/>
        </w:rPr>
        <w:t>2</w:t>
      </w:r>
      <w:r w:rsidR="00DD2290" w:rsidRPr="00567343">
        <w:rPr>
          <w:rFonts w:ascii="Times New Roman" w:hAnsi="Times New Roman" w:cs="Times New Roman"/>
          <w:sz w:val="28"/>
          <w:szCs w:val="27"/>
        </w:rPr>
        <w:t>1</w:t>
      </w:r>
      <w:r w:rsidR="00DD2290" w:rsidRPr="0005370F">
        <w:rPr>
          <w:rFonts w:ascii="Times New Roman" w:hAnsi="Times New Roman" w:cs="Times New Roman"/>
          <w:sz w:val="28"/>
          <w:szCs w:val="27"/>
        </w:rPr>
        <w:t xml:space="preserve"> годы составит </w:t>
      </w:r>
      <w:r w:rsidR="00DD2290">
        <w:rPr>
          <w:rFonts w:ascii="Times New Roman" w:hAnsi="Times New Roman" w:cs="Times New Roman"/>
          <w:sz w:val="28"/>
          <w:szCs w:val="27"/>
        </w:rPr>
        <w:t>702 475 767,00</w:t>
      </w:r>
      <w:r w:rsidR="00DD2290" w:rsidRPr="0005370F">
        <w:rPr>
          <w:rFonts w:ascii="Times New Roman" w:hAnsi="Times New Roman" w:cs="Times New Roman"/>
          <w:sz w:val="28"/>
          <w:szCs w:val="27"/>
        </w:rPr>
        <w:t xml:space="preserve"> рублей, в том числе за счет средств: 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>федерального бюджета — 0,00 рублей,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краевого бюджета — </w:t>
      </w:r>
      <w:r>
        <w:rPr>
          <w:rFonts w:ascii="Times New Roman" w:hAnsi="Times New Roman" w:cs="Times New Roman"/>
          <w:sz w:val="28"/>
          <w:szCs w:val="27"/>
        </w:rPr>
        <w:t>324 233 700,00</w:t>
      </w:r>
      <w:r w:rsidRPr="0005370F">
        <w:rPr>
          <w:rFonts w:ascii="Times New Roman" w:hAnsi="Times New Roman" w:cs="Times New Roman"/>
          <w:sz w:val="28"/>
          <w:szCs w:val="27"/>
        </w:rPr>
        <w:t xml:space="preserve"> рублей,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      в том числе: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      201</w:t>
      </w:r>
      <w:r>
        <w:rPr>
          <w:rFonts w:ascii="Times New Roman" w:hAnsi="Times New Roman" w:cs="Times New Roman"/>
          <w:sz w:val="28"/>
          <w:szCs w:val="27"/>
        </w:rPr>
        <w:t>9</w:t>
      </w:r>
      <w:r w:rsidRPr="0005370F">
        <w:rPr>
          <w:rFonts w:ascii="Times New Roman" w:hAnsi="Times New Roman" w:cs="Times New Roman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sz w:val="28"/>
          <w:szCs w:val="27"/>
        </w:rPr>
        <w:t>116 984 200,00</w:t>
      </w:r>
      <w:r w:rsidRPr="0005370F">
        <w:rPr>
          <w:rFonts w:ascii="Times New Roman" w:hAnsi="Times New Roman" w:cs="Times New Roman"/>
          <w:sz w:val="28"/>
          <w:szCs w:val="27"/>
        </w:rPr>
        <w:t xml:space="preserve"> рублей,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      20</w:t>
      </w:r>
      <w:r>
        <w:rPr>
          <w:rFonts w:ascii="Times New Roman" w:hAnsi="Times New Roman" w:cs="Times New Roman"/>
          <w:sz w:val="28"/>
          <w:szCs w:val="27"/>
        </w:rPr>
        <w:t>20</w:t>
      </w:r>
      <w:r w:rsidRPr="0005370F">
        <w:rPr>
          <w:rFonts w:ascii="Times New Roman" w:hAnsi="Times New Roman" w:cs="Times New Roman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sz w:val="28"/>
          <w:szCs w:val="27"/>
        </w:rPr>
        <w:t>101 642 700</w:t>
      </w:r>
      <w:r w:rsidRPr="0005370F">
        <w:rPr>
          <w:rFonts w:ascii="Times New Roman" w:hAnsi="Times New Roman" w:cs="Times New Roman"/>
          <w:sz w:val="28"/>
          <w:szCs w:val="27"/>
        </w:rPr>
        <w:t>,00 рублей,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      20</w:t>
      </w:r>
      <w:r>
        <w:rPr>
          <w:rFonts w:ascii="Times New Roman" w:hAnsi="Times New Roman" w:cs="Times New Roman"/>
          <w:sz w:val="28"/>
          <w:szCs w:val="27"/>
        </w:rPr>
        <w:t>21</w:t>
      </w:r>
      <w:r w:rsidRPr="0005370F">
        <w:rPr>
          <w:rFonts w:ascii="Times New Roman" w:hAnsi="Times New Roman" w:cs="Times New Roman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sz w:val="28"/>
          <w:szCs w:val="27"/>
        </w:rPr>
        <w:t>105 606 800</w:t>
      </w:r>
      <w:r w:rsidRPr="0005370F">
        <w:rPr>
          <w:rFonts w:ascii="Times New Roman" w:hAnsi="Times New Roman" w:cs="Times New Roman"/>
          <w:sz w:val="28"/>
          <w:szCs w:val="27"/>
        </w:rPr>
        <w:t>,00 рублей,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lastRenderedPageBreak/>
        <w:t>местн</w:t>
      </w:r>
      <w:r>
        <w:rPr>
          <w:rFonts w:ascii="Times New Roman" w:hAnsi="Times New Roman" w:cs="Times New Roman"/>
          <w:sz w:val="28"/>
          <w:szCs w:val="27"/>
        </w:rPr>
        <w:t>ого</w:t>
      </w:r>
      <w:r w:rsidRPr="0005370F">
        <w:rPr>
          <w:rFonts w:ascii="Times New Roman" w:hAnsi="Times New Roman" w:cs="Times New Roman"/>
          <w:sz w:val="28"/>
          <w:szCs w:val="27"/>
        </w:rPr>
        <w:t xml:space="preserve"> бюджет</w:t>
      </w:r>
      <w:r>
        <w:rPr>
          <w:rFonts w:ascii="Times New Roman" w:hAnsi="Times New Roman" w:cs="Times New Roman"/>
          <w:sz w:val="28"/>
          <w:szCs w:val="27"/>
        </w:rPr>
        <w:t>а</w:t>
      </w:r>
      <w:r w:rsidRPr="0005370F">
        <w:rPr>
          <w:rFonts w:ascii="Times New Roman" w:hAnsi="Times New Roman" w:cs="Times New Roman"/>
          <w:sz w:val="28"/>
          <w:szCs w:val="27"/>
        </w:rPr>
        <w:t xml:space="preserve"> — </w:t>
      </w:r>
      <w:r>
        <w:rPr>
          <w:rFonts w:ascii="Times New Roman" w:hAnsi="Times New Roman" w:cs="Times New Roman"/>
          <w:sz w:val="28"/>
          <w:szCs w:val="27"/>
        </w:rPr>
        <w:t>378 242 067,00</w:t>
      </w:r>
      <w:r w:rsidRPr="0005370F">
        <w:rPr>
          <w:rFonts w:ascii="Times New Roman" w:hAnsi="Times New Roman" w:cs="Times New Roman"/>
          <w:sz w:val="28"/>
          <w:szCs w:val="27"/>
        </w:rPr>
        <w:t xml:space="preserve"> рублей,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      в том числе: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      20</w:t>
      </w:r>
      <w:r>
        <w:rPr>
          <w:rFonts w:ascii="Times New Roman" w:hAnsi="Times New Roman" w:cs="Times New Roman"/>
          <w:sz w:val="28"/>
          <w:szCs w:val="27"/>
        </w:rPr>
        <w:t>19</w:t>
      </w:r>
      <w:r w:rsidRPr="0005370F">
        <w:rPr>
          <w:rFonts w:ascii="Times New Roman" w:hAnsi="Times New Roman" w:cs="Times New Roman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sz w:val="28"/>
          <w:szCs w:val="27"/>
        </w:rPr>
        <w:t>161 128 029,00</w:t>
      </w:r>
      <w:r w:rsidRPr="0005370F">
        <w:rPr>
          <w:rFonts w:ascii="Times New Roman" w:hAnsi="Times New Roman" w:cs="Times New Roman"/>
          <w:sz w:val="28"/>
          <w:szCs w:val="27"/>
        </w:rPr>
        <w:t xml:space="preserve"> рублей,</w:t>
      </w:r>
    </w:p>
    <w:p w:rsidR="00DD2290" w:rsidRPr="0005370F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      20</w:t>
      </w:r>
      <w:r>
        <w:rPr>
          <w:rFonts w:ascii="Times New Roman" w:hAnsi="Times New Roman" w:cs="Times New Roman"/>
          <w:sz w:val="28"/>
          <w:szCs w:val="27"/>
        </w:rPr>
        <w:t>20</w:t>
      </w:r>
      <w:r w:rsidRPr="0005370F">
        <w:rPr>
          <w:rFonts w:ascii="Times New Roman" w:hAnsi="Times New Roman" w:cs="Times New Roman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sz w:val="28"/>
          <w:szCs w:val="27"/>
        </w:rPr>
        <w:t>108 557 019,00</w:t>
      </w:r>
      <w:r w:rsidRPr="0005370F">
        <w:rPr>
          <w:rFonts w:ascii="Times New Roman" w:hAnsi="Times New Roman" w:cs="Times New Roman"/>
          <w:sz w:val="28"/>
          <w:szCs w:val="27"/>
        </w:rPr>
        <w:t xml:space="preserve"> рублей,</w:t>
      </w:r>
    </w:p>
    <w:p w:rsidR="00DD2290" w:rsidRDefault="00DD2290" w:rsidP="00DD22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5370F">
        <w:rPr>
          <w:rFonts w:ascii="Times New Roman" w:hAnsi="Times New Roman" w:cs="Times New Roman"/>
          <w:sz w:val="28"/>
          <w:szCs w:val="27"/>
        </w:rPr>
        <w:t xml:space="preserve">      20</w:t>
      </w:r>
      <w:r>
        <w:rPr>
          <w:rFonts w:ascii="Times New Roman" w:hAnsi="Times New Roman" w:cs="Times New Roman"/>
          <w:sz w:val="28"/>
          <w:szCs w:val="27"/>
        </w:rPr>
        <w:t>21</w:t>
      </w:r>
      <w:r w:rsidRPr="0005370F">
        <w:rPr>
          <w:rFonts w:ascii="Times New Roman" w:hAnsi="Times New Roman" w:cs="Times New Roman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sz w:val="28"/>
          <w:szCs w:val="27"/>
        </w:rPr>
        <w:t>108 557 019,00</w:t>
      </w:r>
      <w:r w:rsidRPr="0005370F">
        <w:rPr>
          <w:rFonts w:ascii="Times New Roman" w:hAnsi="Times New Roman" w:cs="Times New Roman"/>
          <w:sz w:val="28"/>
          <w:szCs w:val="27"/>
        </w:rPr>
        <w:t xml:space="preserve"> рублей</w:t>
      </w:r>
      <w:r>
        <w:rPr>
          <w:rFonts w:ascii="Times New Roman" w:hAnsi="Times New Roman" w:cs="Times New Roman"/>
          <w:sz w:val="28"/>
          <w:szCs w:val="27"/>
        </w:rPr>
        <w:t>,</w:t>
      </w:r>
    </w:p>
    <w:p w:rsidR="004805C6" w:rsidRPr="007221A8" w:rsidRDefault="00DD2290" w:rsidP="005E3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font428"/>
          <w:sz w:val="28"/>
          <w:szCs w:val="28"/>
        </w:rPr>
      </w:pPr>
      <w:r w:rsidRPr="004805C6">
        <w:rPr>
          <w:rFonts w:ascii="Times New Roman" w:hAnsi="Times New Roman" w:cs="Times New Roman"/>
          <w:sz w:val="28"/>
          <w:szCs w:val="27"/>
        </w:rPr>
        <w:t>внебюджетных источников — 0,00 рублей</w:t>
      </w:r>
      <w:r>
        <w:rPr>
          <w:rFonts w:ascii="Times New Roman" w:hAnsi="Times New Roman" w:cs="Times New Roman"/>
          <w:sz w:val="28"/>
          <w:szCs w:val="27"/>
        </w:rPr>
        <w:t>.</w:t>
      </w:r>
    </w:p>
    <w:p w:rsidR="000168FA" w:rsidRDefault="000168FA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0168FA" w:rsidRPr="00FC2A5F" w:rsidRDefault="000168FA" w:rsidP="00DD22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657C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</w:p>
    <w:p w:rsidR="00227B96" w:rsidRPr="00BA0FE0" w:rsidRDefault="009E0EEB" w:rsidP="00DD2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A5F">
        <w:rPr>
          <w:rFonts w:ascii="Times New Roman" w:hAnsi="Times New Roman" w:cs="Times New Roman"/>
          <w:sz w:val="28"/>
          <w:szCs w:val="28"/>
        </w:rPr>
        <w:t>городского хозяйства</w:t>
      </w:r>
      <w:r w:rsidR="0039657C">
        <w:rPr>
          <w:rFonts w:ascii="Times New Roman" w:hAnsi="Times New Roman" w:cs="Times New Roman"/>
          <w:sz w:val="28"/>
          <w:szCs w:val="28"/>
        </w:rPr>
        <w:tab/>
      </w:r>
      <w:r w:rsidR="0039657C">
        <w:rPr>
          <w:rFonts w:ascii="Times New Roman" w:hAnsi="Times New Roman" w:cs="Times New Roman"/>
          <w:sz w:val="28"/>
          <w:szCs w:val="28"/>
        </w:rPr>
        <w:tab/>
      </w:r>
      <w:r w:rsidR="0039657C">
        <w:rPr>
          <w:rFonts w:ascii="Times New Roman" w:hAnsi="Times New Roman" w:cs="Times New Roman"/>
          <w:sz w:val="28"/>
          <w:szCs w:val="28"/>
        </w:rPr>
        <w:tab/>
      </w:r>
      <w:r w:rsidR="0039657C">
        <w:rPr>
          <w:rFonts w:ascii="Times New Roman" w:hAnsi="Times New Roman" w:cs="Times New Roman"/>
          <w:sz w:val="28"/>
          <w:szCs w:val="28"/>
        </w:rPr>
        <w:tab/>
      </w:r>
      <w:r w:rsidR="0039657C">
        <w:rPr>
          <w:rFonts w:ascii="Times New Roman" w:hAnsi="Times New Roman" w:cs="Times New Roman"/>
          <w:sz w:val="28"/>
          <w:szCs w:val="28"/>
        </w:rPr>
        <w:tab/>
      </w:r>
      <w:r w:rsidR="0039657C">
        <w:rPr>
          <w:rFonts w:ascii="Times New Roman" w:hAnsi="Times New Roman" w:cs="Times New Roman"/>
          <w:sz w:val="28"/>
          <w:szCs w:val="28"/>
        </w:rPr>
        <w:tab/>
      </w:r>
      <w:r w:rsidR="0039657C">
        <w:rPr>
          <w:rFonts w:ascii="Times New Roman" w:hAnsi="Times New Roman" w:cs="Times New Roman"/>
          <w:sz w:val="28"/>
          <w:szCs w:val="28"/>
        </w:rPr>
        <w:tab/>
      </w:r>
      <w:r w:rsidR="0039657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39657C" w:rsidRPr="0039657C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4078FD" w:rsidRPr="002D6198" w:rsidRDefault="004078FD" w:rsidP="00DD2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78FD" w:rsidRPr="002D6198" w:rsidSect="0039657C">
      <w:headerReference w:type="default" r:id="rId8"/>
      <w:pgSz w:w="11907" w:h="16840" w:code="9"/>
      <w:pgMar w:top="709" w:right="567" w:bottom="1134" w:left="1418" w:header="624" w:footer="624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F35" w:rsidRDefault="00551F35" w:rsidP="00F02DA4">
      <w:pPr>
        <w:spacing w:after="0" w:line="240" w:lineRule="auto"/>
      </w:pPr>
      <w:r>
        <w:separator/>
      </w:r>
    </w:p>
  </w:endnote>
  <w:endnote w:type="continuationSeparator" w:id="0">
    <w:p w:rsidR="00551F35" w:rsidRDefault="00551F35" w:rsidP="00F0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F35" w:rsidRDefault="00551F35" w:rsidP="00F02DA4">
      <w:pPr>
        <w:spacing w:after="0" w:line="240" w:lineRule="auto"/>
      </w:pPr>
      <w:r>
        <w:separator/>
      </w:r>
    </w:p>
  </w:footnote>
  <w:footnote w:type="continuationSeparator" w:id="0">
    <w:p w:rsidR="00551F35" w:rsidRDefault="00551F35" w:rsidP="00F02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243485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42A9B" w:rsidRPr="00EE60E0" w:rsidRDefault="00BA7007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EE60E0">
          <w:rPr>
            <w:rFonts w:ascii="Times New Roman" w:hAnsi="Times New Roman" w:cs="Times New Roman"/>
            <w:sz w:val="24"/>
          </w:rPr>
          <w:fldChar w:fldCharType="begin"/>
        </w:r>
        <w:r w:rsidR="00B06DDA" w:rsidRPr="00EE60E0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EE60E0">
          <w:rPr>
            <w:rFonts w:ascii="Times New Roman" w:hAnsi="Times New Roman" w:cs="Times New Roman"/>
            <w:sz w:val="24"/>
          </w:rPr>
          <w:fldChar w:fldCharType="separate"/>
        </w:r>
        <w:r w:rsidR="00E95CF3">
          <w:rPr>
            <w:rFonts w:ascii="Times New Roman" w:hAnsi="Times New Roman" w:cs="Times New Roman"/>
            <w:noProof/>
            <w:sz w:val="24"/>
          </w:rPr>
          <w:t>11</w:t>
        </w:r>
        <w:r w:rsidRPr="00EE60E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42A9B" w:rsidRDefault="00D42A9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8CB"/>
    <w:rsid w:val="00001D09"/>
    <w:rsid w:val="000022F1"/>
    <w:rsid w:val="00003A8A"/>
    <w:rsid w:val="00011917"/>
    <w:rsid w:val="00012EA2"/>
    <w:rsid w:val="000168FA"/>
    <w:rsid w:val="00021F31"/>
    <w:rsid w:val="00022755"/>
    <w:rsid w:val="00023DFD"/>
    <w:rsid w:val="000317D0"/>
    <w:rsid w:val="000411AC"/>
    <w:rsid w:val="00044B16"/>
    <w:rsid w:val="00051ED9"/>
    <w:rsid w:val="00053274"/>
    <w:rsid w:val="0005370F"/>
    <w:rsid w:val="00054805"/>
    <w:rsid w:val="00054886"/>
    <w:rsid w:val="00056180"/>
    <w:rsid w:val="0006057C"/>
    <w:rsid w:val="000640BE"/>
    <w:rsid w:val="00072410"/>
    <w:rsid w:val="0007268A"/>
    <w:rsid w:val="00072E18"/>
    <w:rsid w:val="00073A8E"/>
    <w:rsid w:val="00076851"/>
    <w:rsid w:val="000833DB"/>
    <w:rsid w:val="0008669B"/>
    <w:rsid w:val="00087E0D"/>
    <w:rsid w:val="00096841"/>
    <w:rsid w:val="000B2EAA"/>
    <w:rsid w:val="000B7480"/>
    <w:rsid w:val="000B7669"/>
    <w:rsid w:val="000D4FF0"/>
    <w:rsid w:val="000E088C"/>
    <w:rsid w:val="000E3B83"/>
    <w:rsid w:val="000E746B"/>
    <w:rsid w:val="000F0263"/>
    <w:rsid w:val="000F4E03"/>
    <w:rsid w:val="000F7447"/>
    <w:rsid w:val="00104500"/>
    <w:rsid w:val="001157F5"/>
    <w:rsid w:val="00116C67"/>
    <w:rsid w:val="00121418"/>
    <w:rsid w:val="00132DED"/>
    <w:rsid w:val="00135016"/>
    <w:rsid w:val="00143DB9"/>
    <w:rsid w:val="00145986"/>
    <w:rsid w:val="001476B8"/>
    <w:rsid w:val="0015039D"/>
    <w:rsid w:val="0015320A"/>
    <w:rsid w:val="00157090"/>
    <w:rsid w:val="001662E0"/>
    <w:rsid w:val="0017600A"/>
    <w:rsid w:val="00177B49"/>
    <w:rsid w:val="00192533"/>
    <w:rsid w:val="001A2E12"/>
    <w:rsid w:val="001A7BE8"/>
    <w:rsid w:val="001B6121"/>
    <w:rsid w:val="001C5764"/>
    <w:rsid w:val="001C6500"/>
    <w:rsid w:val="001C7ED2"/>
    <w:rsid w:val="001D61CF"/>
    <w:rsid w:val="001E0D4D"/>
    <w:rsid w:val="001E6254"/>
    <w:rsid w:val="001F30D0"/>
    <w:rsid w:val="001F6886"/>
    <w:rsid w:val="001F6A03"/>
    <w:rsid w:val="00200397"/>
    <w:rsid w:val="002022B4"/>
    <w:rsid w:val="002070A0"/>
    <w:rsid w:val="002070DB"/>
    <w:rsid w:val="00207188"/>
    <w:rsid w:val="00207F0F"/>
    <w:rsid w:val="00224046"/>
    <w:rsid w:val="00227B96"/>
    <w:rsid w:val="00235E7A"/>
    <w:rsid w:val="00237A71"/>
    <w:rsid w:val="0024373A"/>
    <w:rsid w:val="00244313"/>
    <w:rsid w:val="0024451C"/>
    <w:rsid w:val="002478FE"/>
    <w:rsid w:val="0024796E"/>
    <w:rsid w:val="00251760"/>
    <w:rsid w:val="002559B7"/>
    <w:rsid w:val="00260185"/>
    <w:rsid w:val="0026293A"/>
    <w:rsid w:val="0027124D"/>
    <w:rsid w:val="00272DDE"/>
    <w:rsid w:val="00280C89"/>
    <w:rsid w:val="00287347"/>
    <w:rsid w:val="0029470C"/>
    <w:rsid w:val="00295B03"/>
    <w:rsid w:val="002A4290"/>
    <w:rsid w:val="002B423B"/>
    <w:rsid w:val="002B4D10"/>
    <w:rsid w:val="002B5E09"/>
    <w:rsid w:val="002C16A1"/>
    <w:rsid w:val="002C6512"/>
    <w:rsid w:val="002D4BC0"/>
    <w:rsid w:val="002D6198"/>
    <w:rsid w:val="002E0A83"/>
    <w:rsid w:val="002F0E2C"/>
    <w:rsid w:val="00300350"/>
    <w:rsid w:val="00310064"/>
    <w:rsid w:val="00317FD7"/>
    <w:rsid w:val="00325112"/>
    <w:rsid w:val="0033320A"/>
    <w:rsid w:val="00335CA7"/>
    <w:rsid w:val="00342CC5"/>
    <w:rsid w:val="00357517"/>
    <w:rsid w:val="00362C22"/>
    <w:rsid w:val="00376B10"/>
    <w:rsid w:val="003834A6"/>
    <w:rsid w:val="003877AA"/>
    <w:rsid w:val="003917AB"/>
    <w:rsid w:val="00395A8E"/>
    <w:rsid w:val="0039657C"/>
    <w:rsid w:val="003A47BA"/>
    <w:rsid w:val="003A7217"/>
    <w:rsid w:val="003B507F"/>
    <w:rsid w:val="003C6377"/>
    <w:rsid w:val="003C796A"/>
    <w:rsid w:val="003D1E42"/>
    <w:rsid w:val="003D2362"/>
    <w:rsid w:val="003D4F26"/>
    <w:rsid w:val="003D579C"/>
    <w:rsid w:val="003D746D"/>
    <w:rsid w:val="003F5238"/>
    <w:rsid w:val="004004B1"/>
    <w:rsid w:val="00401BC8"/>
    <w:rsid w:val="004078FD"/>
    <w:rsid w:val="004102C0"/>
    <w:rsid w:val="00412EE9"/>
    <w:rsid w:val="00415366"/>
    <w:rsid w:val="00421679"/>
    <w:rsid w:val="004226A8"/>
    <w:rsid w:val="00424274"/>
    <w:rsid w:val="00424FAF"/>
    <w:rsid w:val="00426419"/>
    <w:rsid w:val="00446208"/>
    <w:rsid w:val="0044774E"/>
    <w:rsid w:val="00455821"/>
    <w:rsid w:val="00462BFD"/>
    <w:rsid w:val="00471E8E"/>
    <w:rsid w:val="004805C6"/>
    <w:rsid w:val="00481580"/>
    <w:rsid w:val="00481DB6"/>
    <w:rsid w:val="00496154"/>
    <w:rsid w:val="004972E2"/>
    <w:rsid w:val="004B101A"/>
    <w:rsid w:val="004B7EEC"/>
    <w:rsid w:val="004C2D64"/>
    <w:rsid w:val="004C3707"/>
    <w:rsid w:val="004C473F"/>
    <w:rsid w:val="004D0B7E"/>
    <w:rsid w:val="004D343C"/>
    <w:rsid w:val="004D6805"/>
    <w:rsid w:val="004D707B"/>
    <w:rsid w:val="004E467B"/>
    <w:rsid w:val="004E5E48"/>
    <w:rsid w:val="004F0514"/>
    <w:rsid w:val="004F540A"/>
    <w:rsid w:val="00506434"/>
    <w:rsid w:val="00507F50"/>
    <w:rsid w:val="00510BF6"/>
    <w:rsid w:val="00515442"/>
    <w:rsid w:val="00521722"/>
    <w:rsid w:val="00522C99"/>
    <w:rsid w:val="00527D63"/>
    <w:rsid w:val="00536ECD"/>
    <w:rsid w:val="005401AE"/>
    <w:rsid w:val="00542837"/>
    <w:rsid w:val="005505A6"/>
    <w:rsid w:val="00551F35"/>
    <w:rsid w:val="00555D20"/>
    <w:rsid w:val="00556C11"/>
    <w:rsid w:val="005642AB"/>
    <w:rsid w:val="00567343"/>
    <w:rsid w:val="00572E83"/>
    <w:rsid w:val="00577DA6"/>
    <w:rsid w:val="0058029C"/>
    <w:rsid w:val="00591E54"/>
    <w:rsid w:val="0059209A"/>
    <w:rsid w:val="00594832"/>
    <w:rsid w:val="00596165"/>
    <w:rsid w:val="005B1729"/>
    <w:rsid w:val="005B5AAF"/>
    <w:rsid w:val="005C41B7"/>
    <w:rsid w:val="005C63CB"/>
    <w:rsid w:val="005C6AB6"/>
    <w:rsid w:val="005D2293"/>
    <w:rsid w:val="005D2898"/>
    <w:rsid w:val="005D3E40"/>
    <w:rsid w:val="005D617E"/>
    <w:rsid w:val="005D69E6"/>
    <w:rsid w:val="005E2D02"/>
    <w:rsid w:val="005E3071"/>
    <w:rsid w:val="005E3BBF"/>
    <w:rsid w:val="005E6113"/>
    <w:rsid w:val="005F1BD8"/>
    <w:rsid w:val="00602F1F"/>
    <w:rsid w:val="006053A8"/>
    <w:rsid w:val="0060664C"/>
    <w:rsid w:val="00610F83"/>
    <w:rsid w:val="00611318"/>
    <w:rsid w:val="00620A69"/>
    <w:rsid w:val="00623C5A"/>
    <w:rsid w:val="00624BB1"/>
    <w:rsid w:val="0062619F"/>
    <w:rsid w:val="00626710"/>
    <w:rsid w:val="00630E6B"/>
    <w:rsid w:val="00636EA4"/>
    <w:rsid w:val="0064003F"/>
    <w:rsid w:val="00640EC2"/>
    <w:rsid w:val="0064397D"/>
    <w:rsid w:val="0064417C"/>
    <w:rsid w:val="00653952"/>
    <w:rsid w:val="0066219D"/>
    <w:rsid w:val="00675086"/>
    <w:rsid w:val="00680996"/>
    <w:rsid w:val="00682737"/>
    <w:rsid w:val="00683D93"/>
    <w:rsid w:val="0068699F"/>
    <w:rsid w:val="006A52F0"/>
    <w:rsid w:val="006A7645"/>
    <w:rsid w:val="006B2739"/>
    <w:rsid w:val="006B3F29"/>
    <w:rsid w:val="006B51A8"/>
    <w:rsid w:val="006C37BB"/>
    <w:rsid w:val="006C3C02"/>
    <w:rsid w:val="006C548B"/>
    <w:rsid w:val="006C6E09"/>
    <w:rsid w:val="006C7413"/>
    <w:rsid w:val="006D0F23"/>
    <w:rsid w:val="006D6C9A"/>
    <w:rsid w:val="006E0547"/>
    <w:rsid w:val="006E6155"/>
    <w:rsid w:val="006E6D75"/>
    <w:rsid w:val="006F6576"/>
    <w:rsid w:val="006F685C"/>
    <w:rsid w:val="006F7B84"/>
    <w:rsid w:val="00704960"/>
    <w:rsid w:val="007221A8"/>
    <w:rsid w:val="00722E19"/>
    <w:rsid w:val="00732AE6"/>
    <w:rsid w:val="00734A51"/>
    <w:rsid w:val="00740D4C"/>
    <w:rsid w:val="0074560B"/>
    <w:rsid w:val="00752B3A"/>
    <w:rsid w:val="00760B82"/>
    <w:rsid w:val="0077640E"/>
    <w:rsid w:val="007810F6"/>
    <w:rsid w:val="00781F3C"/>
    <w:rsid w:val="007859F5"/>
    <w:rsid w:val="007871C7"/>
    <w:rsid w:val="0079053C"/>
    <w:rsid w:val="007A2168"/>
    <w:rsid w:val="007A332D"/>
    <w:rsid w:val="007B377F"/>
    <w:rsid w:val="007B6D46"/>
    <w:rsid w:val="007B735A"/>
    <w:rsid w:val="007C7177"/>
    <w:rsid w:val="007C737B"/>
    <w:rsid w:val="007D023B"/>
    <w:rsid w:val="007D2711"/>
    <w:rsid w:val="007D42E9"/>
    <w:rsid w:val="007D5E9B"/>
    <w:rsid w:val="007D66E9"/>
    <w:rsid w:val="007E2FA3"/>
    <w:rsid w:val="007F7D42"/>
    <w:rsid w:val="008013FE"/>
    <w:rsid w:val="00802B32"/>
    <w:rsid w:val="00802DF4"/>
    <w:rsid w:val="0081709B"/>
    <w:rsid w:val="0082044C"/>
    <w:rsid w:val="00821063"/>
    <w:rsid w:val="00821804"/>
    <w:rsid w:val="00822CC3"/>
    <w:rsid w:val="00834103"/>
    <w:rsid w:val="00841648"/>
    <w:rsid w:val="00841A74"/>
    <w:rsid w:val="0084257A"/>
    <w:rsid w:val="0085186C"/>
    <w:rsid w:val="008565EB"/>
    <w:rsid w:val="00870FDB"/>
    <w:rsid w:val="0087281E"/>
    <w:rsid w:val="00886E35"/>
    <w:rsid w:val="008908A4"/>
    <w:rsid w:val="00897895"/>
    <w:rsid w:val="008A7609"/>
    <w:rsid w:val="008A793E"/>
    <w:rsid w:val="008B42DA"/>
    <w:rsid w:val="008B48DC"/>
    <w:rsid w:val="008C0F43"/>
    <w:rsid w:val="008C5356"/>
    <w:rsid w:val="008C6836"/>
    <w:rsid w:val="008E6A1B"/>
    <w:rsid w:val="008F0DF3"/>
    <w:rsid w:val="009066C8"/>
    <w:rsid w:val="00907453"/>
    <w:rsid w:val="009126ED"/>
    <w:rsid w:val="00922C25"/>
    <w:rsid w:val="0092580E"/>
    <w:rsid w:val="00926BC9"/>
    <w:rsid w:val="009274BD"/>
    <w:rsid w:val="009322A0"/>
    <w:rsid w:val="00937922"/>
    <w:rsid w:val="00940E11"/>
    <w:rsid w:val="009449B9"/>
    <w:rsid w:val="00946179"/>
    <w:rsid w:val="00952C84"/>
    <w:rsid w:val="00955106"/>
    <w:rsid w:val="0095673A"/>
    <w:rsid w:val="00960E27"/>
    <w:rsid w:val="0096793F"/>
    <w:rsid w:val="009759D7"/>
    <w:rsid w:val="0097655B"/>
    <w:rsid w:val="00977295"/>
    <w:rsid w:val="00981CD5"/>
    <w:rsid w:val="009930A9"/>
    <w:rsid w:val="0099451E"/>
    <w:rsid w:val="00995FA6"/>
    <w:rsid w:val="009A2189"/>
    <w:rsid w:val="009A490B"/>
    <w:rsid w:val="009A688F"/>
    <w:rsid w:val="009B09A4"/>
    <w:rsid w:val="009B2EA7"/>
    <w:rsid w:val="009B60A6"/>
    <w:rsid w:val="009B6339"/>
    <w:rsid w:val="009C21A0"/>
    <w:rsid w:val="009C6A1B"/>
    <w:rsid w:val="009D2D4D"/>
    <w:rsid w:val="009D6869"/>
    <w:rsid w:val="009D7D19"/>
    <w:rsid w:val="009E0EEB"/>
    <w:rsid w:val="009F0CBA"/>
    <w:rsid w:val="009F6E72"/>
    <w:rsid w:val="00A10CA0"/>
    <w:rsid w:val="00A13CF5"/>
    <w:rsid w:val="00A16686"/>
    <w:rsid w:val="00A16DC4"/>
    <w:rsid w:val="00A23CCF"/>
    <w:rsid w:val="00A31DAE"/>
    <w:rsid w:val="00A578BE"/>
    <w:rsid w:val="00A639A8"/>
    <w:rsid w:val="00A70590"/>
    <w:rsid w:val="00A71C3F"/>
    <w:rsid w:val="00A74FC6"/>
    <w:rsid w:val="00A76097"/>
    <w:rsid w:val="00A96109"/>
    <w:rsid w:val="00A972DD"/>
    <w:rsid w:val="00AA219E"/>
    <w:rsid w:val="00AA374F"/>
    <w:rsid w:val="00AA638A"/>
    <w:rsid w:val="00AB20D9"/>
    <w:rsid w:val="00AB2C75"/>
    <w:rsid w:val="00AB3DE7"/>
    <w:rsid w:val="00AB6ACA"/>
    <w:rsid w:val="00AC1774"/>
    <w:rsid w:val="00AC70FC"/>
    <w:rsid w:val="00AD300A"/>
    <w:rsid w:val="00AE15D6"/>
    <w:rsid w:val="00AE1D31"/>
    <w:rsid w:val="00AF709F"/>
    <w:rsid w:val="00B06DDA"/>
    <w:rsid w:val="00B13550"/>
    <w:rsid w:val="00B155CD"/>
    <w:rsid w:val="00B170B4"/>
    <w:rsid w:val="00B172C9"/>
    <w:rsid w:val="00B24807"/>
    <w:rsid w:val="00B27773"/>
    <w:rsid w:val="00B307B2"/>
    <w:rsid w:val="00B345D6"/>
    <w:rsid w:val="00B37621"/>
    <w:rsid w:val="00B47065"/>
    <w:rsid w:val="00B5693D"/>
    <w:rsid w:val="00B571F9"/>
    <w:rsid w:val="00B57CC1"/>
    <w:rsid w:val="00B6184F"/>
    <w:rsid w:val="00B66FF2"/>
    <w:rsid w:val="00B758DA"/>
    <w:rsid w:val="00B77B00"/>
    <w:rsid w:val="00B77B48"/>
    <w:rsid w:val="00B82600"/>
    <w:rsid w:val="00B85594"/>
    <w:rsid w:val="00B86FF4"/>
    <w:rsid w:val="00B94929"/>
    <w:rsid w:val="00B95648"/>
    <w:rsid w:val="00BA1E7D"/>
    <w:rsid w:val="00BA2EC2"/>
    <w:rsid w:val="00BA7007"/>
    <w:rsid w:val="00BB2EEE"/>
    <w:rsid w:val="00BB30B2"/>
    <w:rsid w:val="00BD00EE"/>
    <w:rsid w:val="00BD44FD"/>
    <w:rsid w:val="00BD4E6A"/>
    <w:rsid w:val="00BE5D37"/>
    <w:rsid w:val="00BE5FF3"/>
    <w:rsid w:val="00BF7DD6"/>
    <w:rsid w:val="00C03936"/>
    <w:rsid w:val="00C05445"/>
    <w:rsid w:val="00C0551A"/>
    <w:rsid w:val="00C06496"/>
    <w:rsid w:val="00C16813"/>
    <w:rsid w:val="00C42C90"/>
    <w:rsid w:val="00C44102"/>
    <w:rsid w:val="00C54837"/>
    <w:rsid w:val="00C6015E"/>
    <w:rsid w:val="00C604FD"/>
    <w:rsid w:val="00C608E7"/>
    <w:rsid w:val="00C63E6A"/>
    <w:rsid w:val="00C83DF9"/>
    <w:rsid w:val="00C871AF"/>
    <w:rsid w:val="00C94629"/>
    <w:rsid w:val="00CA6BC5"/>
    <w:rsid w:val="00CA7A24"/>
    <w:rsid w:val="00CA7E21"/>
    <w:rsid w:val="00CB30C4"/>
    <w:rsid w:val="00CB3298"/>
    <w:rsid w:val="00CB34B4"/>
    <w:rsid w:val="00CB6212"/>
    <w:rsid w:val="00CD4227"/>
    <w:rsid w:val="00CE29D8"/>
    <w:rsid w:val="00CE3238"/>
    <w:rsid w:val="00CF15F2"/>
    <w:rsid w:val="00CF262D"/>
    <w:rsid w:val="00CF7818"/>
    <w:rsid w:val="00CF7D36"/>
    <w:rsid w:val="00D074D2"/>
    <w:rsid w:val="00D12AD0"/>
    <w:rsid w:val="00D16B6A"/>
    <w:rsid w:val="00D16F9C"/>
    <w:rsid w:val="00D2113B"/>
    <w:rsid w:val="00D3552A"/>
    <w:rsid w:val="00D40BBD"/>
    <w:rsid w:val="00D42A9B"/>
    <w:rsid w:val="00D44C6F"/>
    <w:rsid w:val="00D52CBD"/>
    <w:rsid w:val="00D55F7C"/>
    <w:rsid w:val="00D5633E"/>
    <w:rsid w:val="00D6344A"/>
    <w:rsid w:val="00D726DD"/>
    <w:rsid w:val="00D82C00"/>
    <w:rsid w:val="00DA19D2"/>
    <w:rsid w:val="00DA4B1D"/>
    <w:rsid w:val="00DB4312"/>
    <w:rsid w:val="00DB61E0"/>
    <w:rsid w:val="00DC726E"/>
    <w:rsid w:val="00DD2290"/>
    <w:rsid w:val="00DF22B0"/>
    <w:rsid w:val="00DF5786"/>
    <w:rsid w:val="00DF7D2C"/>
    <w:rsid w:val="00E0065A"/>
    <w:rsid w:val="00E014A8"/>
    <w:rsid w:val="00E050DB"/>
    <w:rsid w:val="00E051B5"/>
    <w:rsid w:val="00E07456"/>
    <w:rsid w:val="00E15211"/>
    <w:rsid w:val="00E279A5"/>
    <w:rsid w:val="00E330FE"/>
    <w:rsid w:val="00E3602C"/>
    <w:rsid w:val="00E37ABC"/>
    <w:rsid w:val="00E407F0"/>
    <w:rsid w:val="00E4146F"/>
    <w:rsid w:val="00E41D15"/>
    <w:rsid w:val="00E431C2"/>
    <w:rsid w:val="00E505F0"/>
    <w:rsid w:val="00E606D7"/>
    <w:rsid w:val="00E611FC"/>
    <w:rsid w:val="00E63469"/>
    <w:rsid w:val="00E720F6"/>
    <w:rsid w:val="00E74D81"/>
    <w:rsid w:val="00E8770F"/>
    <w:rsid w:val="00E95CF3"/>
    <w:rsid w:val="00E961DE"/>
    <w:rsid w:val="00EA006D"/>
    <w:rsid w:val="00EA008A"/>
    <w:rsid w:val="00EA61C8"/>
    <w:rsid w:val="00EC0182"/>
    <w:rsid w:val="00ED0570"/>
    <w:rsid w:val="00EE60E0"/>
    <w:rsid w:val="00EE781C"/>
    <w:rsid w:val="00EF0C79"/>
    <w:rsid w:val="00EF2E83"/>
    <w:rsid w:val="00EF3D2F"/>
    <w:rsid w:val="00EF4D4E"/>
    <w:rsid w:val="00F02DA4"/>
    <w:rsid w:val="00F03BA4"/>
    <w:rsid w:val="00F04607"/>
    <w:rsid w:val="00F0712D"/>
    <w:rsid w:val="00F25286"/>
    <w:rsid w:val="00F300DB"/>
    <w:rsid w:val="00F32611"/>
    <w:rsid w:val="00F37A39"/>
    <w:rsid w:val="00F37ACA"/>
    <w:rsid w:val="00F4224A"/>
    <w:rsid w:val="00F42C3D"/>
    <w:rsid w:val="00F44A33"/>
    <w:rsid w:val="00F54089"/>
    <w:rsid w:val="00F6025E"/>
    <w:rsid w:val="00F9412D"/>
    <w:rsid w:val="00FA72BD"/>
    <w:rsid w:val="00FB64AE"/>
    <w:rsid w:val="00FB67A8"/>
    <w:rsid w:val="00FD2993"/>
    <w:rsid w:val="00FD386D"/>
    <w:rsid w:val="00FD4CAD"/>
    <w:rsid w:val="00FF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uiPriority w:val="9"/>
    <w:qFormat/>
    <w:rsid w:val="009E0EEB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0"/>
    <w:next w:val="a"/>
    <w:link w:val="20"/>
    <w:uiPriority w:val="9"/>
    <w:unhideWhenUsed/>
    <w:qFormat/>
    <w:rsid w:val="0044774E"/>
    <w:pPr>
      <w:keepNext/>
      <w:keepLines/>
      <w:spacing w:before="200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021F3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E0EEB"/>
    <w:rPr>
      <w:rFonts w:ascii="Times New Roman" w:eastAsiaTheme="majorEastAsia" w:hAnsi="Times New Roman" w:cstheme="majorBidi"/>
      <w:bCs/>
      <w:sz w:val="28"/>
      <w:szCs w:val="28"/>
    </w:rPr>
  </w:style>
  <w:style w:type="paragraph" w:customStyle="1" w:styleId="ConsNormal">
    <w:name w:val="ConsNormal"/>
    <w:rsid w:val="00DB61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DB61E0"/>
    <w:pPr>
      <w:spacing w:after="0" w:line="240" w:lineRule="auto"/>
    </w:pPr>
  </w:style>
  <w:style w:type="paragraph" w:customStyle="1" w:styleId="11">
    <w:name w:val="Указатель1"/>
    <w:basedOn w:val="a"/>
    <w:rsid w:val="00B95648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paragraph" w:customStyle="1" w:styleId="ConsPlusNormal">
    <w:name w:val="ConsPlusNormal"/>
    <w:rsid w:val="00A961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F02DA4"/>
  </w:style>
  <w:style w:type="paragraph" w:styleId="ab">
    <w:name w:val="footer"/>
    <w:basedOn w:val="a"/>
    <w:link w:val="ac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F02DA4"/>
  </w:style>
  <w:style w:type="table" w:styleId="ad">
    <w:name w:val="Table Grid"/>
    <w:basedOn w:val="a2"/>
    <w:rsid w:val="007B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F42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F42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68699F"/>
  </w:style>
  <w:style w:type="character" w:customStyle="1" w:styleId="20">
    <w:name w:val="Заголовок 2 Знак"/>
    <w:basedOn w:val="a1"/>
    <w:link w:val="2"/>
    <w:uiPriority w:val="9"/>
    <w:rsid w:val="0044774E"/>
    <w:rPr>
      <w:rFonts w:ascii="Times New Roman" w:eastAsiaTheme="majorEastAsia" w:hAnsi="Times New Roman" w:cstheme="majorBidi"/>
      <w:bCs/>
      <w:sz w:val="28"/>
      <w:szCs w:val="26"/>
    </w:rPr>
  </w:style>
  <w:style w:type="character" w:styleId="af0">
    <w:name w:val="Hyperlink"/>
    <w:basedOn w:val="a1"/>
    <w:uiPriority w:val="99"/>
    <w:semiHidden/>
    <w:unhideWhenUsed/>
    <w:rsid w:val="00B6184F"/>
    <w:rPr>
      <w:color w:val="0000FF"/>
      <w:u w:val="single"/>
    </w:rPr>
  </w:style>
  <w:style w:type="character" w:styleId="af1">
    <w:name w:val="FollowedHyperlink"/>
    <w:basedOn w:val="a1"/>
    <w:uiPriority w:val="99"/>
    <w:semiHidden/>
    <w:unhideWhenUsed/>
    <w:rsid w:val="00B6184F"/>
    <w:rPr>
      <w:color w:val="800080"/>
      <w:u w:val="single"/>
    </w:rPr>
  </w:style>
  <w:style w:type="paragraph" w:customStyle="1" w:styleId="xl96">
    <w:name w:val="xl96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4">
    <w:name w:val="xl104"/>
    <w:basedOn w:val="a"/>
    <w:rsid w:val="00B6184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5">
    <w:name w:val="xl105"/>
    <w:basedOn w:val="a"/>
    <w:rsid w:val="00B618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6">
    <w:name w:val="xl106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7">
    <w:name w:val="xl107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3">
    <w:name w:val="xl113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7">
    <w:name w:val="xl117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6184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618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618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18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paragraph" w:customStyle="1" w:styleId="ConsNonformat">
    <w:name w:val="ConsNonformat"/>
    <w:rsid w:val="00DF7D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F7D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2">
    <w:name w:val="Заголовок центр"/>
    <w:basedOn w:val="a"/>
    <w:next w:val="a"/>
    <w:rsid w:val="00471E8E"/>
    <w:pPr>
      <w:spacing w:before="120" w:after="120" w:line="240" w:lineRule="auto"/>
      <w:ind w:firstLine="720"/>
      <w:jc w:val="center"/>
    </w:pPr>
    <w:rPr>
      <w:rFonts w:ascii="Arial" w:eastAsia="Malgun Gothic" w:hAnsi="Arial" w:cs="Times New Roman"/>
      <w:b/>
      <w:sz w:val="32"/>
      <w:szCs w:val="20"/>
      <w:lang w:eastAsia="ru-RU"/>
    </w:rPr>
  </w:style>
  <w:style w:type="paragraph" w:customStyle="1" w:styleId="Default">
    <w:name w:val="Default"/>
    <w:rsid w:val="00BB3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footnote reference"/>
    <w:basedOn w:val="a1"/>
    <w:uiPriority w:val="99"/>
    <w:unhideWhenUsed/>
    <w:rsid w:val="00421679"/>
    <w:rPr>
      <w:vertAlign w:val="superscript"/>
    </w:rPr>
  </w:style>
  <w:style w:type="paragraph" w:styleId="af4">
    <w:name w:val="Normal (Web)"/>
    <w:basedOn w:val="a"/>
    <w:uiPriority w:val="99"/>
    <w:semiHidden/>
    <w:rsid w:val="00421679"/>
    <w:pPr>
      <w:spacing w:after="223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27B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28">
    <w:name w:val="xl128"/>
    <w:basedOn w:val="a"/>
    <w:rsid w:val="00053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F0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17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A7819-3CFE-48E4-A69C-7DBA3F04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3670</Words>
  <Characters>20922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Nikulin</cp:lastModifiedBy>
  <cp:revision>14</cp:revision>
  <cp:lastPrinted>2018-11-09T01:30:00Z</cp:lastPrinted>
  <dcterms:created xsi:type="dcterms:W3CDTF">2017-11-02T10:00:00Z</dcterms:created>
  <dcterms:modified xsi:type="dcterms:W3CDTF">2018-11-09T01:30:00Z</dcterms:modified>
</cp:coreProperties>
</file>